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ABA37" w14:textId="77777777" w:rsidR="002E7EF7" w:rsidRDefault="00CB3F12">
      <w:pPr>
        <w:widowControl w:val="0"/>
        <w:pBdr>
          <w:top w:val="nil"/>
          <w:left w:val="nil"/>
          <w:bottom w:val="nil"/>
          <w:right w:val="nil"/>
          <w:between w:val="nil"/>
        </w:pBdr>
        <w:spacing w:line="276" w:lineRule="auto"/>
      </w:pPr>
      <w:r>
        <w:pict w14:anchorId="700AB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7728;visibility:hidden">
            <v:path o:extrusionok="t"/>
            <o:lock v:ext="edit" selection="t"/>
          </v:shape>
        </w:pict>
      </w:r>
    </w:p>
    <w:p w14:paraId="700ABA38" w14:textId="77777777" w:rsidR="002E7EF7" w:rsidRDefault="00CB3F12">
      <w:pPr>
        <w:keepNext/>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Application for Caldicott Guardian Approval</w:t>
      </w:r>
    </w:p>
    <w:p w14:paraId="700ABA39" w14:textId="77777777" w:rsidR="002E7EF7" w:rsidRDefault="002E7EF7">
      <w:pPr>
        <w:keepNext/>
        <w:pBdr>
          <w:top w:val="nil"/>
          <w:left w:val="nil"/>
          <w:bottom w:val="nil"/>
          <w:right w:val="nil"/>
          <w:between w:val="nil"/>
        </w:pBdr>
        <w:jc w:val="right"/>
        <w:rPr>
          <w:rFonts w:ascii="Arial" w:eastAsia="Arial" w:hAnsi="Arial" w:cs="Arial"/>
          <w:b/>
          <w:color w:val="000000"/>
          <w:sz w:val="28"/>
          <w:szCs w:val="28"/>
        </w:rPr>
      </w:pPr>
    </w:p>
    <w:p w14:paraId="700ABA3A" w14:textId="77777777" w:rsidR="002E7EF7" w:rsidRDefault="002E7EF7">
      <w:pPr>
        <w:tabs>
          <w:tab w:val="left" w:pos="8640"/>
        </w:tabs>
        <w:rPr>
          <w:rFonts w:ascii="Arial" w:eastAsia="Arial" w:hAnsi="Arial" w:cs="Arial"/>
          <w:sz w:val="22"/>
          <w:szCs w:val="22"/>
        </w:rPr>
      </w:pPr>
    </w:p>
    <w:p w14:paraId="700ABA3B" w14:textId="77777777" w:rsidR="002E7EF7" w:rsidRDefault="00CB3F12">
      <w:pPr>
        <w:tabs>
          <w:tab w:val="left" w:pos="8640"/>
        </w:tabs>
        <w:rPr>
          <w:rFonts w:ascii="Arial" w:eastAsia="Arial" w:hAnsi="Arial" w:cs="Arial"/>
        </w:rPr>
      </w:pPr>
      <w:r>
        <w:rPr>
          <w:rFonts w:ascii="Arial" w:eastAsia="Arial" w:hAnsi="Arial" w:cs="Arial"/>
          <w:b/>
          <w:u w:val="single"/>
        </w:rPr>
        <w:t>NOTE</w:t>
      </w:r>
      <w:r>
        <w:rPr>
          <w:rFonts w:ascii="Arial" w:eastAsia="Arial" w:hAnsi="Arial" w:cs="Arial"/>
          <w:b/>
        </w:rPr>
        <w:t>:  You must address the 6 Caldicott principles (Appendix A) when submitting this application.</w:t>
      </w:r>
    </w:p>
    <w:p w14:paraId="700ABA3C" w14:textId="77777777" w:rsidR="002E7EF7" w:rsidRDefault="002E7EF7">
      <w:pPr>
        <w:tabs>
          <w:tab w:val="left" w:pos="8640"/>
        </w:tabs>
        <w:rPr>
          <w:rFonts w:ascii="Arial" w:eastAsia="Arial" w:hAnsi="Arial" w:cs="Arial"/>
          <w:sz w:val="24"/>
          <w:szCs w:val="24"/>
        </w:rPr>
      </w:pPr>
    </w:p>
    <w:p w14:paraId="700ABA3D" w14:textId="77777777" w:rsidR="002E7EF7" w:rsidRDefault="00CB3F12">
      <w:pPr>
        <w:tabs>
          <w:tab w:val="left" w:pos="8640"/>
        </w:tabs>
        <w:spacing w:before="68"/>
        <w:rPr>
          <w:rFonts w:ascii="Arial" w:eastAsia="Arial" w:hAnsi="Arial" w:cs="Arial"/>
          <w:sz w:val="24"/>
          <w:szCs w:val="24"/>
        </w:rPr>
      </w:pPr>
      <w:r>
        <w:rPr>
          <w:rFonts w:ascii="Arial" w:eastAsia="Arial" w:hAnsi="Arial" w:cs="Arial"/>
          <w:b/>
          <w:sz w:val="24"/>
          <w:szCs w:val="24"/>
        </w:rPr>
        <w:t>1.  Study/project title</w:t>
      </w: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2E7EF7" w14:paraId="700ABA41" w14:textId="77777777">
        <w:tc>
          <w:tcPr>
            <w:tcW w:w="9747" w:type="dxa"/>
          </w:tcPr>
          <w:p w14:paraId="700ABA3E" w14:textId="77777777" w:rsidR="002E7EF7" w:rsidRDefault="00CB3F12">
            <w:pPr>
              <w:rPr>
                <w:rFonts w:ascii="Arial" w:eastAsia="Arial" w:hAnsi="Arial" w:cs="Arial"/>
                <w:color w:val="000000"/>
              </w:rPr>
            </w:pPr>
            <w:r>
              <w:rPr>
                <w:rFonts w:ascii="Arial" w:eastAsia="Arial" w:hAnsi="Arial" w:cs="Arial"/>
                <w:color w:val="000000"/>
              </w:rPr>
              <w:t>Royal College of Emergency Medicine National Audit Project 8 in collaboration with the Royal</w:t>
            </w:r>
            <w:r>
              <w:rPr>
                <w:rFonts w:ascii="Arial" w:eastAsia="Arial" w:hAnsi="Arial" w:cs="Arial"/>
              </w:rPr>
              <w:t xml:space="preserve"> College of Anaesthetists</w:t>
            </w:r>
            <w:r>
              <w:rPr>
                <w:rFonts w:ascii="Arial" w:eastAsia="Arial" w:hAnsi="Arial" w:cs="Arial"/>
                <w:color w:val="000000"/>
              </w:rPr>
              <w:t xml:space="preserve">: </w:t>
            </w:r>
          </w:p>
          <w:p w14:paraId="700ABA3F" w14:textId="77777777" w:rsidR="002E7EF7" w:rsidRDefault="00CB3F12">
            <w:pPr>
              <w:rPr>
                <w:rFonts w:ascii="Arial" w:eastAsia="Arial" w:hAnsi="Arial" w:cs="Arial"/>
                <w:color w:val="000000"/>
              </w:rPr>
            </w:pPr>
            <w:r>
              <w:rPr>
                <w:rFonts w:ascii="Arial" w:eastAsia="Arial" w:hAnsi="Arial" w:cs="Arial"/>
                <w:color w:val="000000"/>
              </w:rPr>
              <w:t>Complications of Regional Anaesthesia</w:t>
            </w:r>
          </w:p>
          <w:p w14:paraId="700ABA40" w14:textId="77777777" w:rsidR="002E7EF7" w:rsidRDefault="002E7EF7">
            <w:pPr>
              <w:tabs>
                <w:tab w:val="left" w:pos="8640"/>
              </w:tabs>
              <w:spacing w:before="68"/>
              <w:rPr>
                <w:rFonts w:ascii="Arial" w:eastAsia="Arial" w:hAnsi="Arial" w:cs="Arial"/>
                <w:sz w:val="24"/>
                <w:szCs w:val="24"/>
              </w:rPr>
            </w:pPr>
          </w:p>
        </w:tc>
      </w:tr>
    </w:tbl>
    <w:p w14:paraId="700ABA42" w14:textId="77777777" w:rsidR="002E7EF7" w:rsidRDefault="002E7EF7">
      <w:pPr>
        <w:tabs>
          <w:tab w:val="left" w:pos="8640"/>
        </w:tabs>
        <w:rPr>
          <w:rFonts w:ascii="Arial" w:eastAsia="Arial" w:hAnsi="Arial" w:cs="Arial"/>
          <w:sz w:val="24"/>
          <w:szCs w:val="24"/>
        </w:rPr>
      </w:pPr>
    </w:p>
    <w:p w14:paraId="700ABA43" w14:textId="77777777" w:rsidR="002E7EF7" w:rsidRDefault="00CB3F12">
      <w:pPr>
        <w:numPr>
          <w:ilvl w:val="0"/>
          <w:numId w:val="3"/>
        </w:numPr>
        <w:tabs>
          <w:tab w:val="left" w:pos="8640"/>
        </w:tabs>
        <w:ind w:left="426" w:hanging="426"/>
        <w:rPr>
          <w:rFonts w:ascii="Arial" w:eastAsia="Arial" w:hAnsi="Arial" w:cs="Arial"/>
          <w:sz w:val="24"/>
          <w:szCs w:val="24"/>
        </w:rPr>
      </w:pPr>
      <w:r>
        <w:rPr>
          <w:rFonts w:ascii="Arial" w:eastAsia="Arial" w:hAnsi="Arial" w:cs="Arial"/>
          <w:b/>
          <w:sz w:val="24"/>
          <w:szCs w:val="24"/>
        </w:rPr>
        <w:t>Please tick the type of study/project you are undertaking</w:t>
      </w:r>
    </w:p>
    <w:tbl>
      <w:tblPr>
        <w:tblStyle w:val="a0"/>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2E7EF7" w14:paraId="700ABA48" w14:textId="77777777">
        <w:tc>
          <w:tcPr>
            <w:tcW w:w="9781" w:type="dxa"/>
          </w:tcPr>
          <w:p w14:paraId="700ABA44" w14:textId="77777777" w:rsidR="002E7EF7" w:rsidRDefault="00CB3F12">
            <w:pPr>
              <w:tabs>
                <w:tab w:val="left" w:pos="8640"/>
              </w:tabs>
              <w:rPr>
                <w:rFonts w:ascii="Arial" w:eastAsia="Arial" w:hAnsi="Arial" w:cs="Arial"/>
              </w:rPr>
            </w:pPr>
            <w:r>
              <w:rPr>
                <w:rFonts w:ascii="Arial" w:eastAsia="Arial" w:hAnsi="Arial" w:cs="Arial"/>
              </w:rPr>
              <w:t xml:space="preserve">Audit   □ </w:t>
            </w:r>
            <w:r>
              <w:rPr>
                <w:rFonts w:ascii="Arial" w:eastAsia="Arial" w:hAnsi="Arial" w:cs="Arial"/>
                <w:b/>
              </w:rPr>
              <w:t xml:space="preserve">  </w:t>
            </w:r>
            <w:r>
              <w:rPr>
                <w:rFonts w:ascii="Arial" w:eastAsia="Arial" w:hAnsi="Arial" w:cs="Arial"/>
              </w:rPr>
              <w:t xml:space="preserve">   Research   □    Service Improvement       Other    □ </w:t>
            </w:r>
            <w:r>
              <w:rPr>
                <w:rFonts w:ascii="Arial" w:eastAsia="Arial" w:hAnsi="Arial" w:cs="Arial"/>
                <w:b/>
              </w:rPr>
              <w:t>X</w:t>
            </w:r>
          </w:p>
          <w:p w14:paraId="700ABA45" w14:textId="77777777" w:rsidR="002E7EF7" w:rsidRDefault="00CB3F12">
            <w:pPr>
              <w:tabs>
                <w:tab w:val="left" w:pos="8640"/>
              </w:tabs>
              <w:rPr>
                <w:rFonts w:ascii="Arial" w:eastAsia="Arial" w:hAnsi="Arial" w:cs="Arial"/>
              </w:rPr>
            </w:pPr>
            <w:r>
              <w:rPr>
                <w:rFonts w:ascii="Arial" w:eastAsia="Arial" w:hAnsi="Arial" w:cs="Arial"/>
              </w:rPr>
              <w:t xml:space="preserve">If other, please provide further details:  </w:t>
            </w:r>
          </w:p>
          <w:p w14:paraId="700ABA46" w14:textId="77777777" w:rsidR="002E7EF7" w:rsidRDefault="00CB3F12">
            <w:pPr>
              <w:tabs>
                <w:tab w:val="left" w:pos="8640"/>
              </w:tabs>
              <w:rPr>
                <w:rFonts w:ascii="Arial" w:eastAsia="Arial" w:hAnsi="Arial" w:cs="Arial"/>
              </w:rPr>
            </w:pPr>
            <w:r>
              <w:rPr>
                <w:rFonts w:ascii="Arial" w:eastAsia="Arial" w:hAnsi="Arial" w:cs="Arial"/>
              </w:rPr>
              <w:t>Service evaluation</w:t>
            </w:r>
          </w:p>
          <w:p w14:paraId="700ABA47" w14:textId="77777777" w:rsidR="002E7EF7" w:rsidRDefault="002E7EF7">
            <w:pPr>
              <w:tabs>
                <w:tab w:val="left" w:pos="8640"/>
              </w:tabs>
              <w:rPr>
                <w:rFonts w:ascii="Arial" w:eastAsia="Arial" w:hAnsi="Arial" w:cs="Arial"/>
                <w:sz w:val="24"/>
                <w:szCs w:val="24"/>
              </w:rPr>
            </w:pPr>
          </w:p>
        </w:tc>
      </w:tr>
    </w:tbl>
    <w:p w14:paraId="700ABA49" w14:textId="77777777" w:rsidR="002E7EF7" w:rsidRDefault="002E7EF7">
      <w:pPr>
        <w:tabs>
          <w:tab w:val="left" w:pos="8640"/>
        </w:tabs>
        <w:rPr>
          <w:rFonts w:ascii="Arial" w:eastAsia="Arial" w:hAnsi="Arial" w:cs="Arial"/>
          <w:sz w:val="24"/>
          <w:szCs w:val="24"/>
        </w:rPr>
      </w:pPr>
    </w:p>
    <w:p w14:paraId="700ABA4A" w14:textId="77777777" w:rsidR="002E7EF7" w:rsidRDefault="00CB3F12">
      <w:pPr>
        <w:numPr>
          <w:ilvl w:val="0"/>
          <w:numId w:val="3"/>
        </w:numPr>
        <w:tabs>
          <w:tab w:val="left" w:pos="8640"/>
        </w:tabs>
        <w:ind w:hanging="720"/>
        <w:rPr>
          <w:rFonts w:ascii="Arial" w:eastAsia="Arial" w:hAnsi="Arial" w:cs="Arial"/>
          <w:sz w:val="24"/>
          <w:szCs w:val="24"/>
        </w:rPr>
      </w:pPr>
      <w:r>
        <w:rPr>
          <w:rFonts w:ascii="Arial" w:eastAsia="Arial" w:hAnsi="Arial" w:cs="Arial"/>
          <w:b/>
          <w:sz w:val="24"/>
          <w:szCs w:val="24"/>
        </w:rPr>
        <w:t xml:space="preserve">Who is providing clinical support for the study/project </w:t>
      </w:r>
    </w:p>
    <w:p w14:paraId="700ABA4B" w14:textId="77777777" w:rsidR="002E7EF7" w:rsidRDefault="00CB3F12">
      <w:pPr>
        <w:tabs>
          <w:tab w:val="left" w:pos="8640"/>
        </w:tabs>
        <w:ind w:left="426"/>
        <w:rPr>
          <w:rFonts w:ascii="Arial" w:eastAsia="Arial" w:hAnsi="Arial" w:cs="Arial"/>
          <w:sz w:val="24"/>
          <w:szCs w:val="24"/>
        </w:rPr>
      </w:pPr>
      <w:r>
        <w:rPr>
          <w:rFonts w:ascii="Arial" w:eastAsia="Arial" w:hAnsi="Arial" w:cs="Arial"/>
          <w:sz w:val="24"/>
          <w:szCs w:val="24"/>
        </w:rPr>
        <w:t>(NB this should be someone such as a Clinical Director and be different from the person requesting the information).</w:t>
      </w:r>
    </w:p>
    <w:tbl>
      <w:tblPr>
        <w:tblStyle w:val="a1"/>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2E7EF7" w14:paraId="700ABA51" w14:textId="77777777">
        <w:tc>
          <w:tcPr>
            <w:tcW w:w="9781" w:type="dxa"/>
          </w:tcPr>
          <w:p w14:paraId="700ABA4C" w14:textId="77777777" w:rsidR="002E7EF7" w:rsidRDefault="00CB3F12">
            <w:pPr>
              <w:tabs>
                <w:tab w:val="left" w:pos="8640"/>
              </w:tabs>
              <w:rPr>
                <w:rFonts w:ascii="Arial" w:eastAsia="Arial" w:hAnsi="Arial" w:cs="Arial"/>
              </w:rPr>
            </w:pPr>
            <w:r>
              <w:rPr>
                <w:rFonts w:ascii="Arial" w:eastAsia="Arial" w:hAnsi="Arial" w:cs="Arial"/>
                <w:b/>
              </w:rPr>
              <w:t>Name</w:t>
            </w:r>
            <w:r>
              <w:rPr>
                <w:rFonts w:ascii="Arial" w:eastAsia="Arial" w:hAnsi="Arial" w:cs="Arial"/>
              </w:rPr>
              <w:t xml:space="preserve">: </w:t>
            </w:r>
          </w:p>
          <w:p w14:paraId="700ABA4D" w14:textId="77777777" w:rsidR="002E7EF7" w:rsidRDefault="00CB3F12">
            <w:pPr>
              <w:tabs>
                <w:tab w:val="left" w:pos="8640"/>
              </w:tabs>
              <w:rPr>
                <w:rFonts w:ascii="Arial" w:eastAsia="Arial" w:hAnsi="Arial" w:cs="Arial"/>
              </w:rPr>
            </w:pPr>
            <w:r>
              <w:rPr>
                <w:rFonts w:ascii="Arial" w:eastAsia="Arial" w:hAnsi="Arial" w:cs="Arial"/>
                <w:b/>
              </w:rPr>
              <w:t>Designation:</w:t>
            </w:r>
            <w:r>
              <w:rPr>
                <w:rFonts w:ascii="Arial" w:eastAsia="Arial" w:hAnsi="Arial" w:cs="Arial"/>
              </w:rPr>
              <w:t xml:space="preserve">  </w:t>
            </w:r>
          </w:p>
          <w:p w14:paraId="700ABA4E" w14:textId="77777777" w:rsidR="002E7EF7" w:rsidRDefault="002E7EF7">
            <w:pPr>
              <w:tabs>
                <w:tab w:val="left" w:pos="8640"/>
              </w:tabs>
              <w:rPr>
                <w:rFonts w:ascii="Arial" w:eastAsia="Arial" w:hAnsi="Arial" w:cs="Arial"/>
              </w:rPr>
            </w:pPr>
          </w:p>
          <w:p w14:paraId="700ABA4F" w14:textId="77777777" w:rsidR="002E7EF7" w:rsidRDefault="00CB3F12">
            <w:pPr>
              <w:tabs>
                <w:tab w:val="left" w:pos="8640"/>
              </w:tabs>
              <w:rPr>
                <w:rFonts w:ascii="Arial" w:eastAsia="Arial" w:hAnsi="Arial" w:cs="Arial"/>
              </w:rPr>
            </w:pPr>
            <w:r>
              <w:rPr>
                <w:rFonts w:ascii="Arial" w:eastAsia="Arial" w:hAnsi="Arial" w:cs="Arial"/>
                <w:b/>
              </w:rPr>
              <w:t>Email Address or Telephone Number</w:t>
            </w:r>
            <w:r>
              <w:rPr>
                <w:rFonts w:ascii="Arial" w:eastAsia="Arial" w:hAnsi="Arial" w:cs="Arial"/>
              </w:rPr>
              <w:t>:</w:t>
            </w:r>
          </w:p>
          <w:p w14:paraId="700ABA50" w14:textId="77777777" w:rsidR="002E7EF7" w:rsidRDefault="002E7EF7">
            <w:pPr>
              <w:tabs>
                <w:tab w:val="left" w:pos="8640"/>
              </w:tabs>
              <w:rPr>
                <w:rFonts w:ascii="Arial" w:eastAsia="Arial" w:hAnsi="Arial" w:cs="Arial"/>
                <w:sz w:val="24"/>
                <w:szCs w:val="24"/>
              </w:rPr>
            </w:pPr>
          </w:p>
        </w:tc>
      </w:tr>
    </w:tbl>
    <w:p w14:paraId="700ABA52" w14:textId="77777777" w:rsidR="002E7EF7" w:rsidRDefault="002E7EF7">
      <w:pPr>
        <w:tabs>
          <w:tab w:val="left" w:pos="8640"/>
        </w:tabs>
        <w:rPr>
          <w:rFonts w:ascii="Arial" w:eastAsia="Arial" w:hAnsi="Arial" w:cs="Arial"/>
          <w:sz w:val="24"/>
          <w:szCs w:val="24"/>
        </w:rPr>
      </w:pPr>
    </w:p>
    <w:p w14:paraId="700ABA53" w14:textId="77777777" w:rsidR="002E7EF7" w:rsidRDefault="00CB3F12">
      <w:pPr>
        <w:pStyle w:val="Heading5"/>
        <w:rPr>
          <w:sz w:val="24"/>
          <w:szCs w:val="24"/>
        </w:rPr>
      </w:pPr>
      <w:r>
        <w:rPr>
          <w:sz w:val="24"/>
          <w:szCs w:val="24"/>
        </w:rPr>
        <w:t>4.  Details of individual/organisation requesting data</w:t>
      </w:r>
    </w:p>
    <w:tbl>
      <w:tblPr>
        <w:tblStyle w:val="a2"/>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A59" w14:textId="77777777">
        <w:tc>
          <w:tcPr>
            <w:tcW w:w="9855" w:type="dxa"/>
          </w:tcPr>
          <w:p w14:paraId="700ABA54" w14:textId="77777777" w:rsidR="002E7EF7" w:rsidRDefault="00CB3F12">
            <w:pPr>
              <w:rPr>
                <w:rFonts w:ascii="Arial" w:eastAsia="Arial" w:hAnsi="Arial" w:cs="Arial"/>
              </w:rPr>
            </w:pPr>
            <w:r>
              <w:rPr>
                <w:rFonts w:ascii="Arial" w:eastAsia="Arial" w:hAnsi="Arial" w:cs="Arial"/>
                <w:b/>
              </w:rPr>
              <w:t>Name:</w:t>
            </w:r>
            <w:r>
              <w:rPr>
                <w:rFonts w:ascii="Arial" w:eastAsia="Arial" w:hAnsi="Arial" w:cs="Arial"/>
              </w:rPr>
              <w:t xml:space="preserve">  </w:t>
            </w:r>
          </w:p>
          <w:p w14:paraId="700ABA55" w14:textId="77777777" w:rsidR="002E7EF7" w:rsidRDefault="00CB3F12">
            <w:pPr>
              <w:rPr>
                <w:rFonts w:ascii="Arial" w:eastAsia="Arial" w:hAnsi="Arial" w:cs="Arial"/>
              </w:rPr>
            </w:pPr>
            <w:r>
              <w:rPr>
                <w:rFonts w:ascii="Arial" w:eastAsia="Arial" w:hAnsi="Arial" w:cs="Arial"/>
                <w:b/>
              </w:rPr>
              <w:t>Designation:</w:t>
            </w:r>
            <w:r>
              <w:rPr>
                <w:rFonts w:ascii="Arial" w:eastAsia="Arial" w:hAnsi="Arial" w:cs="Arial"/>
              </w:rPr>
              <w:t xml:space="preserve"> </w:t>
            </w:r>
          </w:p>
          <w:p w14:paraId="700ABA56" w14:textId="77777777" w:rsidR="002E7EF7" w:rsidRDefault="00CB3F12">
            <w:pPr>
              <w:rPr>
                <w:rFonts w:ascii="Arial" w:eastAsia="Arial" w:hAnsi="Arial" w:cs="Arial"/>
              </w:rPr>
            </w:pPr>
            <w:r>
              <w:rPr>
                <w:rFonts w:ascii="Arial" w:eastAsia="Arial" w:hAnsi="Arial" w:cs="Arial"/>
                <w:b/>
              </w:rPr>
              <w:t>Work/University Address:</w:t>
            </w:r>
            <w:r>
              <w:rPr>
                <w:rFonts w:ascii="Arial" w:eastAsia="Arial" w:hAnsi="Arial" w:cs="Arial"/>
              </w:rPr>
              <w:t xml:space="preserve"> </w:t>
            </w:r>
          </w:p>
          <w:p w14:paraId="700ABA57" w14:textId="77777777" w:rsidR="002E7EF7" w:rsidRDefault="00CB3F12">
            <w:pPr>
              <w:rPr>
                <w:rFonts w:ascii="Arial" w:eastAsia="Arial" w:hAnsi="Arial" w:cs="Arial"/>
              </w:rPr>
            </w:pPr>
            <w:r>
              <w:rPr>
                <w:rFonts w:ascii="Arial" w:eastAsia="Arial" w:hAnsi="Arial" w:cs="Arial"/>
                <w:b/>
              </w:rPr>
              <w:t>Contact Details</w:t>
            </w:r>
            <w:r>
              <w:rPr>
                <w:rFonts w:ascii="Arial" w:eastAsia="Arial" w:hAnsi="Arial" w:cs="Arial"/>
              </w:rPr>
              <w:t xml:space="preserve">:  </w:t>
            </w:r>
          </w:p>
          <w:p w14:paraId="700ABA58" w14:textId="77777777" w:rsidR="002E7EF7" w:rsidRDefault="002E7EF7"/>
        </w:tc>
      </w:tr>
    </w:tbl>
    <w:p w14:paraId="700ABA5A" w14:textId="77777777" w:rsidR="002E7EF7" w:rsidRDefault="002E7EF7"/>
    <w:p w14:paraId="700ABA5B" w14:textId="77777777" w:rsidR="002E7EF7" w:rsidRDefault="00CB3F12">
      <w:pPr>
        <w:tabs>
          <w:tab w:val="right" w:pos="9360"/>
          <w:tab w:val="right" w:pos="9648"/>
          <w:tab w:val="right" w:pos="9720"/>
        </w:tabs>
        <w:rPr>
          <w:rFonts w:ascii="Arial" w:eastAsia="Arial" w:hAnsi="Arial" w:cs="Arial"/>
          <w:sz w:val="24"/>
          <w:szCs w:val="24"/>
        </w:rPr>
      </w:pPr>
      <w:r>
        <w:rPr>
          <w:rFonts w:ascii="Arial" w:eastAsia="Arial" w:hAnsi="Arial" w:cs="Arial"/>
          <w:b/>
          <w:sz w:val="24"/>
          <w:szCs w:val="24"/>
        </w:rPr>
        <w:t xml:space="preserve">5.  Purpose for which data are to be used </w:t>
      </w:r>
      <w:r>
        <w:rPr>
          <w:rFonts w:ascii="Arial" w:eastAsia="Arial" w:hAnsi="Arial" w:cs="Arial"/>
          <w:sz w:val="24"/>
          <w:szCs w:val="24"/>
        </w:rPr>
        <w:t>(Principle 1)</w:t>
      </w:r>
    </w:p>
    <w:tbl>
      <w:tblPr>
        <w:tblStyle w:val="a3"/>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A83" w14:textId="77777777">
        <w:tc>
          <w:tcPr>
            <w:tcW w:w="9855" w:type="dxa"/>
          </w:tcPr>
          <w:p w14:paraId="700ABA5C" w14:textId="77777777" w:rsidR="002E7EF7" w:rsidRDefault="002E7EF7">
            <w:pPr>
              <w:spacing w:line="360" w:lineRule="auto"/>
              <w:rPr>
                <w:rFonts w:ascii="Arial" w:eastAsia="Arial" w:hAnsi="Arial" w:cs="Arial"/>
              </w:rPr>
            </w:pPr>
          </w:p>
          <w:p w14:paraId="700ABA5D" w14:textId="77777777" w:rsidR="002E7EF7" w:rsidRDefault="00CB3F12">
            <w:pPr>
              <w:spacing w:line="360" w:lineRule="auto"/>
              <w:rPr>
                <w:rFonts w:ascii="Arial" w:eastAsia="Arial" w:hAnsi="Arial" w:cs="Arial"/>
              </w:rPr>
            </w:pPr>
            <w:r>
              <w:rPr>
                <w:rFonts w:ascii="Arial" w:eastAsia="Arial" w:hAnsi="Arial" w:cs="Arial"/>
                <w:b/>
              </w:rPr>
              <w:t>Background</w:t>
            </w:r>
          </w:p>
          <w:p w14:paraId="700ABA5E" w14:textId="77777777" w:rsidR="002E7EF7" w:rsidRDefault="00CB3F12">
            <w:pPr>
              <w:spacing w:line="360" w:lineRule="auto"/>
              <w:rPr>
                <w:rFonts w:ascii="Arial" w:eastAsia="Arial" w:hAnsi="Arial" w:cs="Arial"/>
              </w:rPr>
            </w:pPr>
            <w:r>
              <w:rPr>
                <w:rFonts w:ascii="Arial" w:eastAsia="Arial" w:hAnsi="Arial" w:cs="Arial"/>
              </w:rPr>
              <w:t>The Royal College of Anaesthetists (</w:t>
            </w:r>
            <w:proofErr w:type="spellStart"/>
            <w:r>
              <w:rPr>
                <w:rFonts w:ascii="Arial" w:eastAsia="Arial" w:hAnsi="Arial" w:cs="Arial"/>
              </w:rPr>
              <w:t>RCoA</w:t>
            </w:r>
            <w:proofErr w:type="spellEnd"/>
            <w:r>
              <w:rPr>
                <w:rFonts w:ascii="Arial" w:eastAsia="Arial" w:hAnsi="Arial" w:cs="Arial"/>
              </w:rPr>
              <w:t>) is the national governing body for anaesthetists in the UK.  The National Audit Projects (NAPs) of the Royal College of Anaesthetists Centre for Research and Improvement (</w:t>
            </w:r>
            <w:proofErr w:type="spellStart"/>
            <w:r>
              <w:rPr>
                <w:rFonts w:ascii="Arial" w:eastAsia="Arial" w:hAnsi="Arial" w:cs="Arial"/>
              </w:rPr>
              <w:t>RCoA</w:t>
            </w:r>
            <w:proofErr w:type="spellEnd"/>
            <w:r>
              <w:rPr>
                <w:rFonts w:ascii="Arial" w:eastAsia="Arial" w:hAnsi="Arial" w:cs="Arial"/>
              </w:rPr>
              <w:t xml:space="preserve"> CR&amp;I) have an established role in examining clinically important, rare complications of anaesthesia that are incompletely studied and difficult to examine using traditional research methodologies. Over the past 20 years, the </w:t>
            </w:r>
            <w:proofErr w:type="spellStart"/>
            <w:r>
              <w:rPr>
                <w:rFonts w:ascii="Arial" w:eastAsia="Arial" w:hAnsi="Arial" w:cs="Arial"/>
              </w:rPr>
              <w:t>RCoA</w:t>
            </w:r>
            <w:proofErr w:type="spellEnd"/>
            <w:r>
              <w:rPr>
                <w:rFonts w:ascii="Arial" w:eastAsia="Arial" w:hAnsi="Arial" w:cs="Arial"/>
              </w:rPr>
              <w:t xml:space="preserve"> have produced seven seminal reports which have shaped practice and improved care. The 8</w:t>
            </w:r>
            <w:r>
              <w:rPr>
                <w:rFonts w:ascii="Arial" w:eastAsia="Arial" w:hAnsi="Arial" w:cs="Arial"/>
                <w:vertAlign w:val="superscript"/>
              </w:rPr>
              <w:t>th</w:t>
            </w:r>
            <w:r>
              <w:rPr>
                <w:rFonts w:ascii="Arial" w:eastAsia="Arial" w:hAnsi="Arial" w:cs="Arial"/>
              </w:rPr>
              <w:t xml:space="preserve"> National A</w:t>
            </w:r>
            <w:r>
              <w:rPr>
                <w:rFonts w:ascii="Arial" w:eastAsia="Arial" w:hAnsi="Arial" w:cs="Arial"/>
              </w:rPr>
              <w:t xml:space="preserve">udit Project of the </w:t>
            </w:r>
            <w:proofErr w:type="spellStart"/>
            <w:r>
              <w:rPr>
                <w:rFonts w:ascii="Arial" w:eastAsia="Arial" w:hAnsi="Arial" w:cs="Arial"/>
              </w:rPr>
              <w:t>RCoA</w:t>
            </w:r>
            <w:proofErr w:type="spellEnd"/>
            <w:r>
              <w:rPr>
                <w:rFonts w:ascii="Arial" w:eastAsia="Arial" w:hAnsi="Arial" w:cs="Arial"/>
              </w:rPr>
              <w:t xml:space="preserve"> (NAP8) will study major complications of regional anaesthesia</w:t>
            </w:r>
            <w:r>
              <w:rPr>
                <w:rFonts w:ascii="Arial" w:eastAsia="Arial" w:hAnsi="Arial" w:cs="Arial"/>
              </w:rPr>
              <w:t xml:space="preserve">.  The Royal College of Emergency Medicine (RCEM) are collaborating with the </w:t>
            </w:r>
            <w:proofErr w:type="spellStart"/>
            <w:r>
              <w:rPr>
                <w:rFonts w:ascii="Arial" w:eastAsia="Arial" w:hAnsi="Arial" w:cs="Arial"/>
              </w:rPr>
              <w:t>RCoA</w:t>
            </w:r>
            <w:proofErr w:type="spellEnd"/>
            <w:r>
              <w:rPr>
                <w:rFonts w:ascii="Arial" w:eastAsia="Arial" w:hAnsi="Arial" w:cs="Arial"/>
              </w:rPr>
              <w:t xml:space="preserve"> to expand NAP 8 into the Emergency Departments to gather this valuable information on activity undertaken by Emergency Physicians.  </w:t>
            </w:r>
            <w:r>
              <w:rPr>
                <w:rFonts w:ascii="Arial" w:eastAsia="Arial" w:hAnsi="Arial" w:cs="Arial"/>
              </w:rPr>
              <w:t xml:space="preserve"> For this project to be successful, and in keeping with previous NAPs, we will request contributions of data from patient care episodes from all health boards throughout the UK and Ireland.</w:t>
            </w:r>
          </w:p>
          <w:p w14:paraId="700ABA5F" w14:textId="77777777" w:rsidR="002E7EF7" w:rsidRDefault="002E7EF7">
            <w:pPr>
              <w:spacing w:line="360" w:lineRule="auto"/>
              <w:rPr>
                <w:rFonts w:ascii="Arial" w:eastAsia="Arial" w:hAnsi="Arial" w:cs="Arial"/>
              </w:rPr>
            </w:pPr>
          </w:p>
          <w:p w14:paraId="700ABA60" w14:textId="77777777" w:rsidR="002E7EF7" w:rsidRDefault="00CB3F12">
            <w:pPr>
              <w:spacing w:line="360" w:lineRule="auto"/>
              <w:rPr>
                <w:rFonts w:ascii="Arial" w:eastAsia="Arial" w:hAnsi="Arial" w:cs="Arial"/>
              </w:rPr>
            </w:pPr>
            <w:r>
              <w:rPr>
                <w:rFonts w:ascii="Arial" w:eastAsia="Arial" w:hAnsi="Arial" w:cs="Arial"/>
              </w:rPr>
              <w:t xml:space="preserve">Regional anaesthetic techniques involve numbing up an area of the body to provide anaesthesia for a surgical procedure or to provide pain relief and are increasingly used in anaesthetic practice. However, as </w:t>
            </w:r>
            <w:r>
              <w:rPr>
                <w:rFonts w:ascii="Arial" w:eastAsia="Arial" w:hAnsi="Arial" w:cs="Arial"/>
              </w:rPr>
              <w:lastRenderedPageBreak/>
              <w:t>with any procedure, complications may occur. These can range from injury to nerves resulting in a transient period of numbness or weakness, to permanent paralysis.  Many of these complications are extremely rare, making them difficult to study and quantify. Understanding risks associated with regional</w:t>
            </w:r>
            <w:r>
              <w:rPr>
                <w:rFonts w:ascii="Arial" w:eastAsia="Arial" w:hAnsi="Arial" w:cs="Arial"/>
              </w:rPr>
              <w:t xml:space="preserve"> </w:t>
            </w:r>
            <w:r>
              <w:rPr>
                <w:rFonts w:ascii="Arial" w:eastAsia="Arial" w:hAnsi="Arial" w:cs="Arial"/>
              </w:rPr>
              <w:t>anaesthesia is vital so that</w:t>
            </w:r>
            <w:r>
              <w:rPr>
                <w:rFonts w:ascii="Arial" w:eastAsia="Arial" w:hAnsi="Arial" w:cs="Arial"/>
              </w:rPr>
              <w:t xml:space="preserve"> clinicians</w:t>
            </w:r>
            <w:r>
              <w:rPr>
                <w:rFonts w:ascii="Arial" w:eastAsia="Arial" w:hAnsi="Arial" w:cs="Arial"/>
              </w:rPr>
              <w:t xml:space="preserve"> can provide patients with accurate information about the incidence of nerve damage and other complications. Such information is essential to allow adequately informed, s</w:t>
            </w:r>
            <w:r>
              <w:rPr>
                <w:rFonts w:ascii="Arial" w:eastAsia="Arial" w:hAnsi="Arial" w:cs="Arial"/>
              </w:rPr>
              <w:t>hared decision-making during the consent process. It is also essential to understand the epidemiology of complications to examine, report on and drive improvement in clinical practice.</w:t>
            </w:r>
          </w:p>
          <w:p w14:paraId="700ABA61" w14:textId="77777777" w:rsidR="002E7EF7" w:rsidRDefault="002E7EF7">
            <w:pPr>
              <w:spacing w:line="360" w:lineRule="auto"/>
              <w:rPr>
                <w:rFonts w:ascii="Arial" w:eastAsia="Arial" w:hAnsi="Arial" w:cs="Arial"/>
              </w:rPr>
            </w:pPr>
          </w:p>
          <w:p w14:paraId="700ABA62" w14:textId="77777777" w:rsidR="002E7EF7" w:rsidRDefault="00CB3F12">
            <w:pPr>
              <w:spacing w:line="360" w:lineRule="auto"/>
              <w:rPr>
                <w:rFonts w:ascii="Arial" w:eastAsia="Arial" w:hAnsi="Arial" w:cs="Arial"/>
              </w:rPr>
            </w:pPr>
            <w:r>
              <w:rPr>
                <w:rFonts w:ascii="Arial" w:eastAsia="Arial" w:hAnsi="Arial" w:cs="Arial"/>
                <w:b/>
              </w:rPr>
              <w:t>Aims</w:t>
            </w:r>
          </w:p>
          <w:p w14:paraId="700ABA63" w14:textId="77777777" w:rsidR="002E7EF7" w:rsidRDefault="00CB3F12">
            <w:pPr>
              <w:spacing w:line="360" w:lineRule="auto"/>
              <w:jc w:val="both"/>
              <w:rPr>
                <w:rFonts w:ascii="Arial" w:eastAsia="Arial" w:hAnsi="Arial" w:cs="Arial"/>
              </w:rPr>
            </w:pPr>
            <w:r>
              <w:rPr>
                <w:rFonts w:ascii="Arial" w:eastAsia="Arial" w:hAnsi="Arial" w:cs="Arial"/>
              </w:rPr>
              <w:t xml:space="preserve">The main aim of this NAP is to </w:t>
            </w:r>
            <w:r>
              <w:rPr>
                <w:rFonts w:ascii="Arial" w:eastAsia="Arial" w:hAnsi="Arial" w:cs="Arial"/>
                <w:color w:val="000000"/>
              </w:rPr>
              <w:t>understand the epidemiology of major complications following regional anaesthesia (RA) and to determine how these affect patients</w:t>
            </w:r>
            <w:r>
              <w:rPr>
                <w:rFonts w:ascii="Arial" w:eastAsia="Arial" w:hAnsi="Arial" w:cs="Arial"/>
              </w:rPr>
              <w:t xml:space="preserve">. NAP8 will improve evidence-based practice and patient care regarding patient consent discussions for </w:t>
            </w:r>
            <w:proofErr w:type="gramStart"/>
            <w:r>
              <w:rPr>
                <w:rFonts w:ascii="Arial" w:eastAsia="Arial" w:hAnsi="Arial" w:cs="Arial"/>
              </w:rPr>
              <w:t>RA, and</w:t>
            </w:r>
            <w:proofErr w:type="gramEnd"/>
            <w:r>
              <w:rPr>
                <w:rFonts w:ascii="Arial" w:eastAsia="Arial" w:hAnsi="Arial" w:cs="Arial"/>
              </w:rPr>
              <w:t xml:space="preserve"> provide updated guidance for post-procedure follow-up and management of complications.</w:t>
            </w:r>
          </w:p>
          <w:p w14:paraId="700ABA64" w14:textId="77777777" w:rsidR="002E7EF7" w:rsidRDefault="002E7EF7">
            <w:pPr>
              <w:spacing w:line="360" w:lineRule="auto"/>
              <w:rPr>
                <w:rFonts w:ascii="Arial" w:eastAsia="Arial" w:hAnsi="Arial" w:cs="Arial"/>
                <w:color w:val="000000"/>
              </w:rPr>
            </w:pPr>
          </w:p>
          <w:p w14:paraId="700ABA65" w14:textId="77777777" w:rsidR="002E7EF7" w:rsidRDefault="00CB3F12">
            <w:pPr>
              <w:spacing w:line="360" w:lineRule="auto"/>
              <w:rPr>
                <w:rFonts w:ascii="Arial" w:eastAsia="Arial" w:hAnsi="Arial" w:cs="Arial"/>
              </w:rPr>
            </w:pPr>
            <w:r>
              <w:rPr>
                <w:rFonts w:ascii="Arial" w:eastAsia="Arial" w:hAnsi="Arial" w:cs="Arial"/>
                <w:b/>
              </w:rPr>
              <w:t>Primary Objective:</w:t>
            </w:r>
          </w:p>
          <w:p w14:paraId="700ABA66" w14:textId="77777777" w:rsidR="002E7EF7" w:rsidRDefault="00CB3F12">
            <w:pPr>
              <w:numPr>
                <w:ilvl w:val="0"/>
                <w:numId w:val="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To characterise the epidemiology of major complications after regional anaesthesia.</w:t>
            </w:r>
          </w:p>
          <w:p w14:paraId="700ABA67" w14:textId="77777777" w:rsidR="002E7EF7" w:rsidRDefault="002E7EF7">
            <w:pPr>
              <w:pBdr>
                <w:top w:val="nil"/>
                <w:left w:val="nil"/>
                <w:bottom w:val="nil"/>
                <w:right w:val="nil"/>
                <w:between w:val="nil"/>
              </w:pBdr>
              <w:spacing w:line="360" w:lineRule="auto"/>
              <w:jc w:val="both"/>
              <w:rPr>
                <w:rFonts w:ascii="Arial" w:eastAsia="Arial" w:hAnsi="Arial" w:cs="Arial"/>
              </w:rPr>
            </w:pPr>
          </w:p>
          <w:p w14:paraId="700ABA68" w14:textId="77777777" w:rsidR="002E7EF7" w:rsidRDefault="00CB3F12">
            <w:pPr>
              <w:pBdr>
                <w:top w:val="nil"/>
                <w:left w:val="nil"/>
                <w:bottom w:val="nil"/>
                <w:right w:val="nil"/>
                <w:between w:val="nil"/>
              </w:pBdr>
              <w:spacing w:line="360" w:lineRule="auto"/>
              <w:jc w:val="both"/>
              <w:rPr>
                <w:rFonts w:ascii="Arial" w:eastAsia="Arial" w:hAnsi="Arial" w:cs="Arial"/>
              </w:rPr>
            </w:pPr>
            <w:r>
              <w:rPr>
                <w:rFonts w:ascii="Arial" w:eastAsia="Arial" w:hAnsi="Arial" w:cs="Arial"/>
                <w:b/>
              </w:rPr>
              <w:t>Secondary objectives:</w:t>
            </w:r>
            <w:r>
              <w:rPr>
                <w:rFonts w:ascii="Arial" w:eastAsia="Arial" w:hAnsi="Arial" w:cs="Arial"/>
              </w:rPr>
              <w:t xml:space="preserve"> </w:t>
            </w:r>
          </w:p>
          <w:p w14:paraId="700ABA69" w14:textId="77777777" w:rsidR="002E7EF7" w:rsidRDefault="00CB3F12">
            <w:pPr>
              <w:numPr>
                <w:ilvl w:val="0"/>
                <w:numId w:val="5"/>
              </w:numPr>
              <w:pBdr>
                <w:top w:val="nil"/>
                <w:left w:val="nil"/>
                <w:bottom w:val="nil"/>
                <w:right w:val="nil"/>
                <w:between w:val="nil"/>
              </w:pBdr>
              <w:tabs>
                <w:tab w:val="left" w:pos="720"/>
                <w:tab w:val="left" w:pos="1440"/>
                <w:tab w:val="left" w:pos="2160"/>
                <w:tab w:val="left" w:pos="2880"/>
                <w:tab w:val="left" w:pos="4680"/>
                <w:tab w:val="left" w:pos="5400"/>
                <w:tab w:val="right" w:pos="9000"/>
              </w:tabs>
              <w:spacing w:line="360" w:lineRule="auto"/>
              <w:jc w:val="both"/>
              <w:rPr>
                <w:rFonts w:ascii="Arial" w:eastAsia="Arial" w:hAnsi="Arial" w:cs="Arial"/>
                <w:color w:val="000000"/>
              </w:rPr>
            </w:pPr>
            <w:r>
              <w:rPr>
                <w:rFonts w:ascii="Arial" w:eastAsia="Arial" w:hAnsi="Arial" w:cs="Arial"/>
                <w:color w:val="000000"/>
              </w:rPr>
              <w:t xml:space="preserve">To understand </w:t>
            </w:r>
            <w:proofErr w:type="gramStart"/>
            <w:r>
              <w:rPr>
                <w:rFonts w:ascii="Arial" w:eastAsia="Arial" w:hAnsi="Arial" w:cs="Arial"/>
              </w:rPr>
              <w:t>clinicians</w:t>
            </w:r>
            <w:proofErr w:type="gramEnd"/>
            <w:r>
              <w:rPr>
                <w:rFonts w:ascii="Arial" w:eastAsia="Arial" w:hAnsi="Arial" w:cs="Arial"/>
                <w:color w:val="000000"/>
              </w:rPr>
              <w:t xml:space="preserve"> previous experiences of complications of regional anaesthesia and subsequent management, related training, the relevant facilities and pathways in the workplace should a complication occur.</w:t>
            </w:r>
          </w:p>
          <w:p w14:paraId="700ABA6A" w14:textId="77777777" w:rsidR="002E7EF7" w:rsidRDefault="00CB3F12">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To understand </w:t>
            </w:r>
            <w:r>
              <w:rPr>
                <w:rFonts w:ascii="Arial" w:eastAsia="Arial" w:hAnsi="Arial" w:cs="Arial"/>
              </w:rPr>
              <w:t>departmental size, structure, and ability to deliver regional anaesthesia.</w:t>
            </w:r>
          </w:p>
          <w:p w14:paraId="700ABA6B" w14:textId="77777777" w:rsidR="002E7EF7" w:rsidRDefault="00CB3F12">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To understand institutional preparedness and ability to manage complications of</w:t>
            </w:r>
            <w:r>
              <w:rPr>
                <w:rFonts w:ascii="Arial" w:eastAsia="Arial" w:hAnsi="Arial" w:cs="Arial"/>
              </w:rPr>
              <w:t xml:space="preserve"> </w:t>
            </w:r>
            <w:r>
              <w:rPr>
                <w:rFonts w:ascii="Arial" w:eastAsia="Arial" w:hAnsi="Arial" w:cs="Arial"/>
              </w:rPr>
              <w:t>regional anaesthesia.</w:t>
            </w:r>
          </w:p>
          <w:p w14:paraId="700ABA6C" w14:textId="77777777" w:rsidR="002E7EF7" w:rsidRDefault="00CB3F12">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To</w:t>
            </w:r>
            <w:r>
              <w:rPr>
                <w:rFonts w:ascii="Arial" w:eastAsia="Arial" w:hAnsi="Arial" w:cs="Arial"/>
                <w:color w:val="000000"/>
              </w:rPr>
              <w:t xml:space="preserve"> </w:t>
            </w:r>
            <w:r>
              <w:rPr>
                <w:rFonts w:ascii="Arial" w:eastAsia="Arial" w:hAnsi="Arial" w:cs="Arial"/>
              </w:rPr>
              <w:t>create a quantitative snapshot of activity in the UK and Ireland.</w:t>
            </w:r>
          </w:p>
          <w:p w14:paraId="700ABA6D" w14:textId="77777777" w:rsidR="002E7EF7" w:rsidRDefault="00CB3F12">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To generate evidence-based recommendations for practice at national, hospital and individual levels surrounding seeking patient consent for RA, post-procedure follow-up, and management of any complications that arise.</w:t>
            </w:r>
          </w:p>
          <w:p w14:paraId="700ABA6E" w14:textId="77777777" w:rsidR="002E7EF7" w:rsidRDefault="002E7EF7">
            <w:pPr>
              <w:pBdr>
                <w:top w:val="nil"/>
                <w:left w:val="nil"/>
                <w:bottom w:val="nil"/>
                <w:right w:val="nil"/>
                <w:between w:val="nil"/>
              </w:pBdr>
              <w:spacing w:line="360" w:lineRule="auto"/>
              <w:ind w:left="720"/>
              <w:jc w:val="both"/>
              <w:rPr>
                <w:rFonts w:ascii="Arial" w:eastAsia="Arial" w:hAnsi="Arial" w:cs="Arial"/>
                <w:color w:val="000000"/>
              </w:rPr>
            </w:pPr>
          </w:p>
          <w:p w14:paraId="700ABA6F" w14:textId="77777777" w:rsidR="002E7EF7" w:rsidRDefault="00CB3F12">
            <w:pPr>
              <w:spacing w:line="360" w:lineRule="auto"/>
              <w:rPr>
                <w:rFonts w:ascii="Arial" w:eastAsia="Arial" w:hAnsi="Arial" w:cs="Arial"/>
              </w:rPr>
            </w:pPr>
            <w:r>
              <w:rPr>
                <w:rFonts w:ascii="Arial" w:eastAsia="Arial" w:hAnsi="Arial" w:cs="Arial"/>
                <w:b/>
              </w:rPr>
              <w:t>Methods</w:t>
            </w:r>
          </w:p>
          <w:p w14:paraId="700ABA70" w14:textId="77777777" w:rsidR="002E7EF7" w:rsidRDefault="00CB3F12">
            <w:pPr>
              <w:spacing w:line="360" w:lineRule="auto"/>
              <w:rPr>
                <w:rFonts w:ascii="Arial" w:eastAsia="Arial" w:hAnsi="Arial" w:cs="Arial"/>
              </w:rPr>
            </w:pPr>
            <w:r>
              <w:rPr>
                <w:rFonts w:ascii="Arial" w:eastAsia="Arial" w:hAnsi="Arial" w:cs="Arial"/>
              </w:rPr>
              <w:t>NAP8 will follow the methodology of previously published NAPs and will consist of three pillars:</w:t>
            </w:r>
          </w:p>
          <w:p w14:paraId="700ABA71" w14:textId="77777777" w:rsidR="002E7EF7" w:rsidRDefault="00CB3F12">
            <w:pPr>
              <w:numPr>
                <w:ilvl w:val="0"/>
                <w:numId w:val="1"/>
              </w:numPr>
              <w:spacing w:line="360" w:lineRule="auto"/>
              <w:rPr>
                <w:rFonts w:ascii="Arial" w:eastAsia="Arial" w:hAnsi="Arial" w:cs="Arial"/>
              </w:rPr>
            </w:pPr>
            <w:r>
              <w:rPr>
                <w:rFonts w:ascii="Arial" w:eastAsia="Arial" w:hAnsi="Arial" w:cs="Arial"/>
                <w:i/>
              </w:rPr>
              <w:t>‘</w:t>
            </w:r>
            <w:r>
              <w:rPr>
                <w:rFonts w:ascii="Arial" w:eastAsia="Arial" w:hAnsi="Arial" w:cs="Arial"/>
                <w:b/>
                <w:i/>
              </w:rPr>
              <w:t>Baseline Survey’</w:t>
            </w:r>
            <w:r>
              <w:rPr>
                <w:rFonts w:ascii="Arial" w:eastAsia="Arial" w:hAnsi="Arial" w:cs="Arial"/>
              </w:rPr>
              <w:t xml:space="preserve"> to assess current individual and institutional practices and experience of regional anaesthesia complications. An online survey to be completed by all UK </w:t>
            </w:r>
            <w:r>
              <w:rPr>
                <w:rFonts w:ascii="Arial" w:eastAsia="Arial" w:hAnsi="Arial" w:cs="Arial"/>
              </w:rPr>
              <w:t>&amp; Irish Emergency Clinicians</w:t>
            </w:r>
            <w:r>
              <w:rPr>
                <w:rFonts w:ascii="Arial" w:eastAsia="Arial" w:hAnsi="Arial" w:cs="Arial"/>
              </w:rPr>
              <w:t xml:space="preserve">, including consultants, resident doctors, SAS doctors, to investigate previous experiences with complications of regional anaesthesia, related training and relevant facilities in their workplace. The survey will be sent to local NAP8 co-ordinators in each hospital and will be distributed to each individual </w:t>
            </w:r>
            <w:r>
              <w:rPr>
                <w:rFonts w:ascii="Arial" w:eastAsia="Arial" w:hAnsi="Arial" w:cs="Arial"/>
              </w:rPr>
              <w:t>clin</w:t>
            </w:r>
            <w:r>
              <w:rPr>
                <w:rFonts w:ascii="Arial" w:eastAsia="Arial" w:hAnsi="Arial" w:cs="Arial"/>
              </w:rPr>
              <w:t>ician</w:t>
            </w:r>
            <w:r>
              <w:rPr>
                <w:rFonts w:ascii="Arial" w:eastAsia="Arial" w:hAnsi="Arial" w:cs="Arial"/>
              </w:rPr>
              <w:t xml:space="preserve"> in that Emergency Department. A further online survey will be sent to every local NAP8 co-ordinator to be completed by that individual or a nominated deputy for that </w:t>
            </w:r>
            <w:r>
              <w:rPr>
                <w:rFonts w:ascii="Arial" w:eastAsia="Arial" w:hAnsi="Arial" w:cs="Arial"/>
              </w:rPr>
              <w:t>Emergency</w:t>
            </w:r>
            <w:r>
              <w:rPr>
                <w:rFonts w:ascii="Arial" w:eastAsia="Arial" w:hAnsi="Arial" w:cs="Arial"/>
              </w:rPr>
              <w:t xml:space="preserve"> department. This survey will request additional summary data about department size, structure, and preparedness for management of complications of regional anaesthesia.</w:t>
            </w:r>
          </w:p>
          <w:p w14:paraId="700ABA72" w14:textId="77777777" w:rsidR="002E7EF7" w:rsidRDefault="00CB3F12">
            <w:pPr>
              <w:numPr>
                <w:ilvl w:val="0"/>
                <w:numId w:val="1"/>
              </w:numPr>
              <w:spacing w:line="360" w:lineRule="auto"/>
              <w:rPr>
                <w:rFonts w:ascii="Arial" w:eastAsia="Arial" w:hAnsi="Arial" w:cs="Arial"/>
              </w:rPr>
            </w:pPr>
            <w:r>
              <w:rPr>
                <w:rFonts w:ascii="Arial" w:eastAsia="Arial" w:hAnsi="Arial" w:cs="Arial"/>
                <w:i/>
              </w:rPr>
              <w:t>‘</w:t>
            </w:r>
            <w:r>
              <w:rPr>
                <w:rFonts w:ascii="Arial" w:eastAsia="Arial" w:hAnsi="Arial" w:cs="Arial"/>
                <w:b/>
                <w:i/>
              </w:rPr>
              <w:t>Activity Survey’</w:t>
            </w:r>
            <w:r>
              <w:rPr>
                <w:rFonts w:ascii="Arial" w:eastAsia="Arial" w:hAnsi="Arial" w:cs="Arial"/>
              </w:rPr>
              <w:t xml:space="preserve"> to establish a quantitative snapshot of anaesthesia activity across the UK and Ireland, </w:t>
            </w:r>
            <w:proofErr w:type="gramStart"/>
            <w:r>
              <w:rPr>
                <w:rFonts w:ascii="Arial" w:eastAsia="Arial" w:hAnsi="Arial" w:cs="Arial"/>
              </w:rPr>
              <w:t>and also</w:t>
            </w:r>
            <w:proofErr w:type="gramEnd"/>
            <w:r>
              <w:rPr>
                <w:rFonts w:ascii="Arial" w:eastAsia="Arial" w:hAnsi="Arial" w:cs="Arial"/>
              </w:rPr>
              <w:t xml:space="preserve"> to report serious complications of RA (collection of clinical data: demographics, information relating to procedure</w:t>
            </w:r>
            <w:r>
              <w:rPr>
                <w:rFonts w:ascii="Arial" w:eastAsia="Arial" w:hAnsi="Arial" w:cs="Arial"/>
              </w:rPr>
              <w:t xml:space="preserve"> and </w:t>
            </w:r>
            <w:r>
              <w:rPr>
                <w:rFonts w:ascii="Arial" w:eastAsia="Arial" w:hAnsi="Arial" w:cs="Arial"/>
              </w:rPr>
              <w:t>procedural complications. Duration</w:t>
            </w:r>
            <w:r>
              <w:rPr>
                <w:rFonts w:ascii="Arial" w:eastAsia="Arial" w:hAnsi="Arial" w:cs="Arial"/>
              </w:rPr>
              <w:t xml:space="preserve"> is for one week, starting on </w:t>
            </w:r>
            <w:r>
              <w:rPr>
                <w:rFonts w:ascii="Arial" w:eastAsia="Arial" w:hAnsi="Arial" w:cs="Arial"/>
              </w:rPr>
              <w:lastRenderedPageBreak/>
              <w:t xml:space="preserve">a Monday, date </w:t>
            </w:r>
            <w:proofErr w:type="spellStart"/>
            <w:proofErr w:type="gramStart"/>
            <w:r>
              <w:rPr>
                <w:rFonts w:ascii="Arial" w:eastAsia="Arial" w:hAnsi="Arial" w:cs="Arial"/>
              </w:rPr>
              <w:t>tbc.</w:t>
            </w:r>
            <w:r>
              <w:rPr>
                <w:rFonts w:ascii="Arial" w:eastAsia="Arial" w:hAnsi="Arial" w:cs="Arial"/>
              </w:rPr>
              <w:t>The</w:t>
            </w:r>
            <w:proofErr w:type="spellEnd"/>
            <w:proofErr w:type="gramEnd"/>
            <w:r>
              <w:rPr>
                <w:rFonts w:ascii="Arial" w:eastAsia="Arial" w:hAnsi="Arial" w:cs="Arial"/>
              </w:rPr>
              <w:t xml:space="preserve"> data from this </w:t>
            </w:r>
            <w:proofErr w:type="gramStart"/>
            <w:r>
              <w:rPr>
                <w:rFonts w:ascii="Arial" w:eastAsia="Arial" w:hAnsi="Arial" w:cs="Arial"/>
              </w:rPr>
              <w:t>one week</w:t>
            </w:r>
            <w:proofErr w:type="gramEnd"/>
            <w:r>
              <w:rPr>
                <w:rFonts w:ascii="Arial" w:eastAsia="Arial" w:hAnsi="Arial" w:cs="Arial"/>
              </w:rPr>
              <w:t xml:space="preserve"> activity survey is used to estimate annual UK ED regional anaesthetic activity.</w:t>
            </w:r>
          </w:p>
          <w:p w14:paraId="700ABA73" w14:textId="77777777" w:rsidR="002E7EF7" w:rsidRDefault="00CB3F12">
            <w:pPr>
              <w:numPr>
                <w:ilvl w:val="0"/>
                <w:numId w:val="1"/>
              </w:numPr>
              <w:spacing w:line="360" w:lineRule="auto"/>
            </w:pPr>
            <w:r>
              <w:rPr>
                <w:rFonts w:ascii="Arial" w:eastAsia="Arial" w:hAnsi="Arial" w:cs="Arial"/>
              </w:rPr>
              <w:t xml:space="preserve">A </w:t>
            </w:r>
            <w:r>
              <w:rPr>
                <w:rFonts w:ascii="Arial" w:eastAsia="Arial" w:hAnsi="Arial" w:cs="Arial"/>
                <w:b/>
                <w:i/>
              </w:rPr>
              <w:t>‘Registry Phase’</w:t>
            </w:r>
            <w:r>
              <w:rPr>
                <w:rFonts w:ascii="Arial" w:eastAsia="Arial" w:hAnsi="Arial" w:cs="Arial"/>
              </w:rPr>
              <w:t xml:space="preserve"> to anonymously collect and evaluate all serious complications of RA over a 12-month period</w:t>
            </w:r>
            <w:r>
              <w:rPr>
                <w:rFonts w:ascii="Arial" w:eastAsia="Arial" w:hAnsi="Arial" w:cs="Arial"/>
              </w:rPr>
              <w:t xml:space="preserve">.  </w:t>
            </w:r>
            <w:r>
              <w:rPr>
                <w:rFonts w:ascii="Arial" w:eastAsia="Arial" w:hAnsi="Arial" w:cs="Arial"/>
              </w:rPr>
              <w:t>Using the annual case numbers extrapolated from the activity survey, the incidence of these rare complications can then be calculated. The data collected are observational and there is no intervention, no randomisation of patients and no change to standard patient care or treatment. Any such patient with an injury will be being followed up as part of standard care locally and there will be no additional intervention from the local team because of NAP8. This process will be securely managed by the webtool so</w:t>
            </w:r>
            <w:r>
              <w:rPr>
                <w:rFonts w:ascii="Arial" w:eastAsia="Arial" w:hAnsi="Arial" w:cs="Arial"/>
              </w:rPr>
              <w:t xml:space="preserve"> that the </w:t>
            </w:r>
            <w:proofErr w:type="spellStart"/>
            <w:r>
              <w:rPr>
                <w:rFonts w:ascii="Arial" w:eastAsia="Arial" w:hAnsi="Arial" w:cs="Arial"/>
              </w:rPr>
              <w:t>RCoA</w:t>
            </w:r>
            <w:proofErr w:type="spellEnd"/>
            <w:r>
              <w:rPr>
                <w:rFonts w:ascii="Arial" w:eastAsia="Arial" w:hAnsi="Arial" w:cs="Arial"/>
              </w:rPr>
              <w:t xml:space="preserve"> team will have no way of identifying the patient, clinician or hospital.</w:t>
            </w:r>
            <w:r>
              <w:rPr>
                <w:rFonts w:ascii="Arial" w:eastAsia="Arial" w:hAnsi="Arial" w:cs="Arial"/>
              </w:rPr>
              <w:t xml:space="preserve"> No patient, clinician nor site data will be collected</w:t>
            </w:r>
          </w:p>
          <w:p w14:paraId="700ABA74" w14:textId="77777777" w:rsidR="002E7EF7" w:rsidRDefault="002E7EF7">
            <w:pPr>
              <w:spacing w:line="360" w:lineRule="auto"/>
              <w:rPr>
                <w:rFonts w:ascii="Arial" w:eastAsia="Arial" w:hAnsi="Arial" w:cs="Arial"/>
              </w:rPr>
            </w:pPr>
          </w:p>
          <w:p w14:paraId="700ABA75" w14:textId="77777777" w:rsidR="002E7EF7" w:rsidRDefault="00CB3F12">
            <w:pPr>
              <w:spacing w:line="360" w:lineRule="auto"/>
              <w:rPr>
                <w:rFonts w:ascii="Arial" w:eastAsia="Arial" w:hAnsi="Arial" w:cs="Arial"/>
              </w:rPr>
            </w:pPr>
            <w:r>
              <w:rPr>
                <w:rFonts w:ascii="Arial" w:eastAsia="Arial" w:hAnsi="Arial" w:cs="Arial"/>
                <w:b/>
                <w:i/>
              </w:rPr>
              <w:t>Data collection and storage</w:t>
            </w:r>
          </w:p>
          <w:p w14:paraId="700ABA76" w14:textId="77777777" w:rsidR="002E7EF7" w:rsidRDefault="00CB3F12">
            <w:pPr>
              <w:spacing w:line="360" w:lineRule="auto"/>
              <w:rPr>
                <w:rFonts w:ascii="Arial" w:eastAsia="Arial" w:hAnsi="Arial" w:cs="Arial"/>
              </w:rPr>
            </w:pPr>
            <w:r>
              <w:rPr>
                <w:rFonts w:ascii="Arial" w:eastAsia="Arial" w:hAnsi="Arial" w:cs="Arial"/>
              </w:rPr>
              <w:t xml:space="preserve">Data for the Baseline and Activity Surveys will be collected through a </w:t>
            </w:r>
            <w:r w:rsidRPr="008145FF">
              <w:rPr>
                <w:rFonts w:ascii="Arial" w:eastAsia="Arial" w:hAnsi="Arial" w:cs="Arial"/>
              </w:rPr>
              <w:t xml:space="preserve">secure </w:t>
            </w:r>
            <w:proofErr w:type="spellStart"/>
            <w:r w:rsidRPr="008145FF">
              <w:rPr>
                <w:rFonts w:ascii="Arial" w:eastAsia="Arial" w:hAnsi="Arial" w:cs="Arial"/>
              </w:rPr>
              <w:t>SmartSurvey</w:t>
            </w:r>
            <w:proofErr w:type="spellEnd"/>
            <w:r w:rsidRPr="008145FF">
              <w:rPr>
                <w:rFonts w:ascii="Arial" w:eastAsia="Arial" w:hAnsi="Arial" w:cs="Arial"/>
              </w:rPr>
              <w:t xml:space="preserve"> application.</w:t>
            </w:r>
            <w:r w:rsidRPr="008145FF">
              <w:rPr>
                <w:rFonts w:ascii="Arial" w:eastAsia="Arial" w:hAnsi="Arial" w:cs="Arial"/>
              </w:rPr>
              <w:t xml:space="preserve"> The</w:t>
            </w:r>
            <w:r>
              <w:rPr>
                <w:rFonts w:ascii="Arial" w:eastAsia="Arial" w:hAnsi="Arial" w:cs="Arial"/>
              </w:rPr>
              <w:t xml:space="preserve"> </w:t>
            </w:r>
            <w:proofErr w:type="spellStart"/>
            <w:r>
              <w:rPr>
                <w:rFonts w:ascii="Arial" w:eastAsia="Arial" w:hAnsi="Arial" w:cs="Arial"/>
              </w:rPr>
              <w:t>RCoA</w:t>
            </w:r>
            <w:proofErr w:type="spellEnd"/>
            <w:r>
              <w:rPr>
                <w:rFonts w:ascii="Arial" w:eastAsia="Arial" w:hAnsi="Arial" w:cs="Arial"/>
              </w:rPr>
              <w:t xml:space="preserve"> have a data processing agreement in place with </w:t>
            </w:r>
            <w:proofErr w:type="spellStart"/>
            <w:r>
              <w:rPr>
                <w:rFonts w:ascii="Arial" w:eastAsia="Arial" w:hAnsi="Arial" w:cs="Arial"/>
              </w:rPr>
              <w:t>SmartSurvey</w:t>
            </w:r>
            <w:proofErr w:type="spellEnd"/>
            <w:r>
              <w:rPr>
                <w:rFonts w:ascii="Arial" w:eastAsia="Arial" w:hAnsi="Arial" w:cs="Arial"/>
              </w:rPr>
              <w:t xml:space="preserve">. </w:t>
            </w:r>
            <w:proofErr w:type="spellStart"/>
            <w:r>
              <w:rPr>
                <w:rFonts w:ascii="Arial" w:eastAsia="Arial" w:hAnsi="Arial" w:cs="Arial"/>
              </w:rPr>
              <w:t>SmartSurvey</w:t>
            </w:r>
            <w:proofErr w:type="spellEnd"/>
            <w:r>
              <w:rPr>
                <w:rFonts w:ascii="Arial" w:eastAsia="Arial" w:hAnsi="Arial" w:cs="Arial"/>
              </w:rPr>
              <w:t xml:space="preserve"> is a UK-based company which is GDPR compliant, ISO27001 and Cyber Essentials Plus certified, and has UK-based data storage. This includes procedures in place to prevent data from being read, copied, altered, or deleted by unauthorized parties during the transmission of data, including the use of firewalls and encryption. Data backups are also protected via encryption. The baseline survey collects no patient related information as </w:t>
            </w:r>
            <w:r>
              <w:rPr>
                <w:rFonts w:ascii="Arial" w:eastAsia="Arial" w:hAnsi="Arial" w:cs="Arial"/>
              </w:rPr>
              <w:t>this is a survey of individual anaesthetists practice and departmental policies.</w:t>
            </w:r>
          </w:p>
          <w:p w14:paraId="700ABA77" w14:textId="77777777" w:rsidR="002E7EF7" w:rsidRDefault="002E7EF7">
            <w:pPr>
              <w:spacing w:line="360" w:lineRule="auto"/>
              <w:rPr>
                <w:rFonts w:ascii="Arial" w:eastAsia="Arial" w:hAnsi="Arial" w:cs="Arial"/>
              </w:rPr>
            </w:pPr>
          </w:p>
          <w:p w14:paraId="700ABA78" w14:textId="77777777" w:rsidR="002E7EF7" w:rsidRPr="002D0B4E" w:rsidRDefault="00CB3F12">
            <w:pPr>
              <w:spacing w:line="360" w:lineRule="auto"/>
              <w:rPr>
                <w:rFonts w:ascii="Arial" w:eastAsia="Arial" w:hAnsi="Arial" w:cs="Arial"/>
              </w:rPr>
            </w:pPr>
            <w:r w:rsidRPr="002D0B4E">
              <w:rPr>
                <w:rFonts w:ascii="Arial" w:eastAsia="Arial" w:hAnsi="Arial" w:cs="Arial"/>
              </w:rPr>
              <w:t xml:space="preserve">The case registry data of complications will be stored on a secure web-based tool built by </w:t>
            </w:r>
            <w:proofErr w:type="spellStart"/>
            <w:r w:rsidRPr="002D0B4E">
              <w:rPr>
                <w:rFonts w:ascii="Arial" w:eastAsia="Arial" w:hAnsi="Arial" w:cs="Arial"/>
              </w:rPr>
              <w:t>NewcastlePROMS</w:t>
            </w:r>
            <w:proofErr w:type="spellEnd"/>
            <w:r w:rsidRPr="002D0B4E">
              <w:rPr>
                <w:rFonts w:ascii="Arial" w:eastAsia="Arial" w:hAnsi="Arial" w:cs="Arial"/>
              </w:rPr>
              <w:t xml:space="preserve">. All collected data for the Case Registry will be anonymised (no patient details or the clinician entering data or the hospital where the complication occurred) and entered on </w:t>
            </w:r>
            <w:proofErr w:type="spellStart"/>
            <w:r w:rsidRPr="002D0B4E">
              <w:rPr>
                <w:rFonts w:ascii="Arial" w:eastAsia="Arial" w:hAnsi="Arial" w:cs="Arial"/>
              </w:rPr>
              <w:t>NewcastlePROMS</w:t>
            </w:r>
            <w:proofErr w:type="spellEnd"/>
            <w:r w:rsidRPr="002D0B4E">
              <w:rPr>
                <w:rFonts w:ascii="Arial" w:eastAsia="Arial" w:hAnsi="Arial" w:cs="Arial"/>
              </w:rPr>
              <w:t xml:space="preserve">, a secure web-based tool. </w:t>
            </w:r>
            <w:proofErr w:type="spellStart"/>
            <w:r w:rsidRPr="002D0B4E">
              <w:rPr>
                <w:rFonts w:ascii="Arial" w:eastAsia="Arial" w:hAnsi="Arial" w:cs="Arial"/>
              </w:rPr>
              <w:t>NewcastlePROMS</w:t>
            </w:r>
            <w:proofErr w:type="spellEnd"/>
            <w:r w:rsidRPr="002D0B4E">
              <w:rPr>
                <w:rFonts w:ascii="Arial" w:eastAsia="Arial" w:hAnsi="Arial" w:cs="Arial"/>
              </w:rPr>
              <w:t xml:space="preserve"> is a UK-based GDPR compliant company which is Cyber Essentials certified. The webtool runs with TLS and SSL encryption and data entered is TDE encrypted with 256-bit bank grade encryption. Any Data is stored in UK-only data centres with multiple levels of web-based</w:t>
            </w:r>
            <w:r w:rsidRPr="002D0B4E">
              <w:rPr>
                <w:rFonts w:ascii="Arial" w:eastAsia="Arial" w:hAnsi="Arial" w:cs="Arial"/>
              </w:rPr>
              <w:t xml:space="preserve"> and physical protections, and data is backed up regularly to encrypted servers. </w:t>
            </w:r>
          </w:p>
          <w:p w14:paraId="700ABA79" w14:textId="77777777" w:rsidR="002E7EF7" w:rsidRDefault="002E7EF7">
            <w:pPr>
              <w:spacing w:line="360" w:lineRule="auto"/>
              <w:rPr>
                <w:rFonts w:ascii="Arial" w:eastAsia="Arial" w:hAnsi="Arial" w:cs="Arial"/>
              </w:rPr>
            </w:pPr>
          </w:p>
          <w:p w14:paraId="700ABA7A" w14:textId="77777777" w:rsidR="002E7EF7" w:rsidRDefault="00CB3F12">
            <w:pPr>
              <w:spacing w:line="360" w:lineRule="auto"/>
              <w:rPr>
                <w:rFonts w:ascii="Arial" w:eastAsia="Arial" w:hAnsi="Arial" w:cs="Arial"/>
              </w:rPr>
            </w:pPr>
            <w:r>
              <w:rPr>
                <w:rFonts w:ascii="Arial" w:eastAsia="Arial" w:hAnsi="Arial" w:cs="Arial"/>
              </w:rPr>
              <w:t>The NAP8 team at the RC</w:t>
            </w:r>
            <w:r>
              <w:rPr>
                <w:rFonts w:ascii="Arial" w:eastAsia="Arial" w:hAnsi="Arial" w:cs="Arial"/>
              </w:rPr>
              <w:t>EM</w:t>
            </w:r>
            <w:r>
              <w:rPr>
                <w:rFonts w:ascii="Arial" w:eastAsia="Arial" w:hAnsi="Arial" w:cs="Arial"/>
              </w:rPr>
              <w:t xml:space="preserve"> will control access to the tool, with security and confidentiality maintained through a registration process and the use of usernames and passwords. No identifiable patient,</w:t>
            </w:r>
          </w:p>
          <w:p w14:paraId="700ABA7B" w14:textId="77777777" w:rsidR="002E7EF7" w:rsidRDefault="00CB3F12">
            <w:pPr>
              <w:spacing w:line="360" w:lineRule="auto"/>
              <w:rPr>
                <w:rFonts w:ascii="Arial" w:eastAsia="Arial" w:hAnsi="Arial" w:cs="Arial"/>
              </w:rPr>
            </w:pPr>
            <w:r>
              <w:rPr>
                <w:rFonts w:ascii="Arial" w:eastAsia="Arial" w:hAnsi="Arial" w:cs="Arial"/>
              </w:rPr>
              <w:t>clinician or hospital information will be recorded or stored, and only anonymised data will be received and analysed at the RC</w:t>
            </w:r>
            <w:r>
              <w:rPr>
                <w:rFonts w:ascii="Arial" w:eastAsia="Arial" w:hAnsi="Arial" w:cs="Arial"/>
              </w:rPr>
              <w:t>EM</w:t>
            </w:r>
            <w:r>
              <w:rPr>
                <w:rFonts w:ascii="Arial" w:eastAsia="Arial" w:hAnsi="Arial" w:cs="Arial"/>
              </w:rPr>
              <w:t xml:space="preserve">. </w:t>
            </w:r>
          </w:p>
          <w:p w14:paraId="700ABA7C" w14:textId="77777777" w:rsidR="002E7EF7" w:rsidRDefault="002E7EF7">
            <w:pPr>
              <w:spacing w:line="360" w:lineRule="auto"/>
              <w:rPr>
                <w:rFonts w:ascii="Arial" w:eastAsia="Arial" w:hAnsi="Arial" w:cs="Arial"/>
              </w:rPr>
            </w:pPr>
          </w:p>
          <w:p w14:paraId="700ABA7D" w14:textId="77777777" w:rsidR="002E7EF7" w:rsidRPr="002D0B4E" w:rsidRDefault="00CB3F12">
            <w:pPr>
              <w:spacing w:line="360" w:lineRule="auto"/>
              <w:rPr>
                <w:rFonts w:ascii="Arial" w:eastAsia="Arial" w:hAnsi="Arial" w:cs="Arial"/>
              </w:rPr>
            </w:pPr>
            <w:r w:rsidRPr="002D0B4E">
              <w:rPr>
                <w:rFonts w:ascii="Arial" w:eastAsia="Arial" w:hAnsi="Arial" w:cs="Arial"/>
              </w:rPr>
              <w:t>The RC</w:t>
            </w:r>
            <w:r w:rsidRPr="002D0B4E">
              <w:rPr>
                <w:rFonts w:ascii="Arial" w:eastAsia="Arial" w:hAnsi="Arial" w:cs="Arial"/>
              </w:rPr>
              <w:t>EM</w:t>
            </w:r>
            <w:r w:rsidRPr="002D0B4E">
              <w:rPr>
                <w:rFonts w:ascii="Arial" w:eastAsia="Arial" w:hAnsi="Arial" w:cs="Arial"/>
              </w:rPr>
              <w:t xml:space="preserve"> has established suitable physical, electronic and managerial procedures to safeguard and secure the information collected. Data used for analysis will be stored </w:t>
            </w:r>
            <w:r w:rsidRPr="002D0B4E">
              <w:rPr>
                <w:rFonts w:ascii="Arial" w:eastAsia="Arial" w:hAnsi="Arial" w:cs="Arial"/>
                <w:color w:val="000000"/>
              </w:rPr>
              <w:t>on a local network held within the RC</w:t>
            </w:r>
            <w:r w:rsidRPr="002D0B4E">
              <w:rPr>
                <w:rFonts w:ascii="Arial" w:eastAsia="Arial" w:hAnsi="Arial" w:cs="Arial"/>
              </w:rPr>
              <w:t>EM</w:t>
            </w:r>
            <w:r w:rsidRPr="002D0B4E">
              <w:rPr>
                <w:rFonts w:ascii="Arial" w:eastAsia="Arial" w:hAnsi="Arial" w:cs="Arial"/>
                <w:color w:val="000000"/>
              </w:rPr>
              <w:t xml:space="preserve">. Access to this network is controlled by unique usernames and passwords, and multi-factor authentication. Furthermore, the data will be stored on parts of the network that are only accessible to the NAP8 project team. </w:t>
            </w:r>
            <w:r w:rsidRPr="002D0B4E">
              <w:rPr>
                <w:rFonts w:ascii="Arial" w:eastAsia="Arial" w:hAnsi="Arial" w:cs="Arial"/>
              </w:rPr>
              <w:t>A secure area on the RC</w:t>
            </w:r>
            <w:r w:rsidRPr="002D0B4E">
              <w:rPr>
                <w:rFonts w:ascii="Arial" w:eastAsia="Arial" w:hAnsi="Arial" w:cs="Arial"/>
              </w:rPr>
              <w:t>EM</w:t>
            </w:r>
            <w:r w:rsidRPr="002D0B4E">
              <w:rPr>
                <w:rFonts w:ascii="Arial" w:eastAsia="Arial" w:hAnsi="Arial" w:cs="Arial"/>
              </w:rPr>
              <w:t xml:space="preserve"> servers has been set up that only allows RC</w:t>
            </w:r>
            <w:r w:rsidRPr="002D0B4E">
              <w:rPr>
                <w:rFonts w:ascii="Arial" w:eastAsia="Arial" w:hAnsi="Arial" w:cs="Arial"/>
              </w:rPr>
              <w:t>EM</w:t>
            </w:r>
            <w:r w:rsidRPr="002D0B4E">
              <w:rPr>
                <w:rFonts w:ascii="Arial" w:eastAsia="Arial" w:hAnsi="Arial" w:cs="Arial"/>
              </w:rPr>
              <w:t xml:space="preserve"> substantive employ</w:t>
            </w:r>
            <w:r w:rsidRPr="002D0B4E">
              <w:rPr>
                <w:rFonts w:ascii="Arial" w:eastAsia="Arial" w:hAnsi="Arial" w:cs="Arial"/>
              </w:rPr>
              <w:t>ees and contracted employees of RC</w:t>
            </w:r>
            <w:r w:rsidRPr="002D0B4E">
              <w:rPr>
                <w:rFonts w:ascii="Arial" w:eastAsia="Arial" w:hAnsi="Arial" w:cs="Arial"/>
              </w:rPr>
              <w:t>EM</w:t>
            </w:r>
            <w:r w:rsidRPr="002D0B4E">
              <w:rPr>
                <w:rFonts w:ascii="Arial" w:eastAsia="Arial" w:hAnsi="Arial" w:cs="Arial"/>
              </w:rPr>
              <w:t xml:space="preserve"> to access</w:t>
            </w:r>
            <w:r w:rsidRPr="002D0B4E">
              <w:rPr>
                <w:rFonts w:ascii="Arial" w:eastAsia="Arial" w:hAnsi="Arial" w:cs="Arial"/>
                <w:color w:val="000000"/>
              </w:rPr>
              <w:t xml:space="preserve">. </w:t>
            </w:r>
            <w:r w:rsidRPr="002D0B4E">
              <w:rPr>
                <w:rFonts w:ascii="Arial" w:eastAsia="Arial" w:hAnsi="Arial" w:cs="Arial"/>
              </w:rPr>
              <w:t>Data stored on RC</w:t>
            </w:r>
            <w:r w:rsidRPr="002D0B4E">
              <w:rPr>
                <w:rFonts w:ascii="Arial" w:eastAsia="Arial" w:hAnsi="Arial" w:cs="Arial"/>
              </w:rPr>
              <w:t>EM</w:t>
            </w:r>
            <w:r w:rsidRPr="002D0B4E">
              <w:rPr>
                <w:rFonts w:ascii="Arial" w:eastAsia="Arial" w:hAnsi="Arial" w:cs="Arial"/>
              </w:rPr>
              <w:t xml:space="preserve"> servers is backed up to the cloud by Harbor Solutions. The cloud platform enables data recovery in the event of loss or corruption. Harbor Solution have ISO 27001:2013 certification. </w:t>
            </w:r>
          </w:p>
          <w:p w14:paraId="700ABA7E" w14:textId="77777777" w:rsidR="002E7EF7" w:rsidRDefault="002E7EF7">
            <w:pPr>
              <w:rPr>
                <w:rFonts w:ascii="Arial" w:eastAsia="Arial" w:hAnsi="Arial" w:cs="Arial"/>
              </w:rPr>
            </w:pPr>
          </w:p>
          <w:p w14:paraId="700ABA7F" w14:textId="77777777" w:rsidR="002E7EF7" w:rsidRDefault="00CB3F12">
            <w:pPr>
              <w:spacing w:line="360" w:lineRule="auto"/>
              <w:rPr>
                <w:rFonts w:ascii="Arial" w:eastAsia="Arial" w:hAnsi="Arial" w:cs="Arial"/>
              </w:rPr>
            </w:pPr>
            <w:r>
              <w:rPr>
                <w:rFonts w:ascii="Arial" w:eastAsia="Arial" w:hAnsi="Arial" w:cs="Arial"/>
              </w:rPr>
              <w:lastRenderedPageBreak/>
              <w:t>The information gathered from patients</w:t>
            </w:r>
            <w:r>
              <w:rPr>
                <w:rFonts w:ascii="Arial" w:eastAsia="Arial" w:hAnsi="Arial" w:cs="Arial"/>
              </w:rPr>
              <w:t xml:space="preserve"> </w:t>
            </w:r>
            <w:r>
              <w:rPr>
                <w:rFonts w:ascii="Arial" w:eastAsia="Arial" w:hAnsi="Arial" w:cs="Arial"/>
              </w:rPr>
              <w:t>will contribute to the wider UK National Audit of Practice run by the R</w:t>
            </w:r>
            <w:r>
              <w:rPr>
                <w:rFonts w:ascii="Arial" w:eastAsia="Arial" w:hAnsi="Arial" w:cs="Arial"/>
              </w:rPr>
              <w:t>CEM</w:t>
            </w:r>
            <w:r>
              <w:rPr>
                <w:rFonts w:ascii="Arial" w:eastAsia="Arial" w:hAnsi="Arial" w:cs="Arial"/>
              </w:rPr>
              <w:t>. The data collected are observational and there is no intervention, no randomisation of patients and no change to standard patient care or treatment.</w:t>
            </w:r>
          </w:p>
          <w:p w14:paraId="700ABA80" w14:textId="77777777" w:rsidR="002E7EF7" w:rsidRDefault="002E7EF7">
            <w:pPr>
              <w:spacing w:line="360" w:lineRule="auto"/>
              <w:rPr>
                <w:rFonts w:ascii="Arial" w:eastAsia="Arial" w:hAnsi="Arial" w:cs="Arial"/>
              </w:rPr>
            </w:pPr>
          </w:p>
          <w:p w14:paraId="700ABA81" w14:textId="77777777" w:rsidR="002E7EF7" w:rsidRDefault="00CB3F12">
            <w:pPr>
              <w:spacing w:line="360" w:lineRule="auto"/>
              <w:rPr>
                <w:rFonts w:ascii="Arial" w:eastAsia="Arial" w:hAnsi="Arial" w:cs="Arial"/>
                <w:color w:val="000000"/>
              </w:rPr>
            </w:pPr>
            <w:r>
              <w:rPr>
                <w:rFonts w:ascii="Arial" w:eastAsia="Arial" w:hAnsi="Arial" w:cs="Arial"/>
              </w:rPr>
              <w:t xml:space="preserve">NAP8 </w:t>
            </w:r>
            <w:r>
              <w:rPr>
                <w:rFonts w:ascii="Arial" w:eastAsia="Arial" w:hAnsi="Arial" w:cs="Arial"/>
                <w:color w:val="000000"/>
              </w:rPr>
              <w:t>will generate a large, robust dataset to examine the performance of RA in the UK and Ireland comprehensively. It will provide answers to key questions which are of importance to patients, clinicians and policymakers, and direct future clinical practice.</w:t>
            </w:r>
          </w:p>
          <w:p w14:paraId="700ABA82" w14:textId="77777777" w:rsidR="002E7EF7" w:rsidRDefault="002E7EF7">
            <w:pPr>
              <w:spacing w:line="360" w:lineRule="auto"/>
            </w:pPr>
          </w:p>
        </w:tc>
      </w:tr>
    </w:tbl>
    <w:p w14:paraId="700ABA84" w14:textId="77777777" w:rsidR="002E7EF7" w:rsidRDefault="002E7EF7">
      <w:pPr>
        <w:tabs>
          <w:tab w:val="right" w:pos="9360"/>
          <w:tab w:val="right" w:pos="9648"/>
          <w:tab w:val="right" w:pos="9720"/>
        </w:tabs>
        <w:rPr>
          <w:rFonts w:ascii="Arial" w:eastAsia="Arial" w:hAnsi="Arial" w:cs="Arial"/>
          <w:sz w:val="24"/>
          <w:szCs w:val="24"/>
        </w:rPr>
      </w:pPr>
    </w:p>
    <w:p w14:paraId="700ABA85" w14:textId="77777777" w:rsidR="002E7EF7" w:rsidRDefault="00CB3F12">
      <w:pPr>
        <w:tabs>
          <w:tab w:val="right" w:pos="9360"/>
          <w:tab w:val="right" w:pos="9648"/>
          <w:tab w:val="right" w:pos="9720"/>
        </w:tabs>
        <w:rPr>
          <w:rFonts w:ascii="Arial" w:eastAsia="Arial" w:hAnsi="Arial" w:cs="Arial"/>
          <w:sz w:val="24"/>
          <w:szCs w:val="24"/>
        </w:rPr>
      </w:pPr>
      <w:r>
        <w:rPr>
          <w:rFonts w:ascii="Arial" w:eastAsia="Arial" w:hAnsi="Arial" w:cs="Arial"/>
          <w:b/>
          <w:sz w:val="24"/>
          <w:szCs w:val="24"/>
        </w:rPr>
        <w:t xml:space="preserve">6.  Which identifiable data items are required?  Please detail why these are required.  </w:t>
      </w:r>
      <w:r>
        <w:rPr>
          <w:rFonts w:ascii="Arial" w:eastAsia="Arial" w:hAnsi="Arial" w:cs="Arial"/>
          <w:sz w:val="24"/>
          <w:szCs w:val="24"/>
        </w:rPr>
        <w:t>(Principles 2 and 3)</w:t>
      </w:r>
    </w:p>
    <w:tbl>
      <w:tblPr>
        <w:tblStyle w:val="a4"/>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934"/>
        <w:gridCol w:w="5636"/>
      </w:tblGrid>
      <w:tr w:rsidR="002E7EF7" w14:paraId="700ABA89" w14:textId="77777777">
        <w:tc>
          <w:tcPr>
            <w:tcW w:w="3285" w:type="dxa"/>
          </w:tcPr>
          <w:p w14:paraId="700ABA86"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b/>
              </w:rPr>
              <w:t>PID Required</w:t>
            </w:r>
          </w:p>
        </w:tc>
        <w:tc>
          <w:tcPr>
            <w:tcW w:w="934" w:type="dxa"/>
          </w:tcPr>
          <w:p w14:paraId="700ABA87" w14:textId="77777777" w:rsidR="002E7EF7" w:rsidRDefault="00CB3F12">
            <w:pPr>
              <w:rPr>
                <w:rFonts w:ascii="Arial" w:eastAsia="Arial" w:hAnsi="Arial" w:cs="Arial"/>
              </w:rPr>
            </w:pPr>
            <w:r>
              <w:rPr>
                <w:rFonts w:ascii="Arial" w:eastAsia="Arial" w:hAnsi="Arial" w:cs="Arial"/>
              </w:rPr>
              <w:t></w:t>
            </w:r>
          </w:p>
        </w:tc>
        <w:tc>
          <w:tcPr>
            <w:tcW w:w="5636" w:type="dxa"/>
          </w:tcPr>
          <w:p w14:paraId="700ABA88"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b/>
              </w:rPr>
              <w:t>Justification</w:t>
            </w:r>
          </w:p>
        </w:tc>
      </w:tr>
      <w:tr w:rsidR="002E7EF7" w14:paraId="700ABA8E" w14:textId="77777777">
        <w:tc>
          <w:tcPr>
            <w:tcW w:w="3285" w:type="dxa"/>
          </w:tcPr>
          <w:p w14:paraId="700ABA8A"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CHI Number</w:t>
            </w:r>
          </w:p>
          <w:p w14:paraId="700ABA8B" w14:textId="77777777" w:rsidR="002E7EF7" w:rsidRDefault="002E7EF7">
            <w:pPr>
              <w:tabs>
                <w:tab w:val="right" w:pos="9360"/>
                <w:tab w:val="right" w:pos="9648"/>
                <w:tab w:val="right" w:pos="9720"/>
              </w:tabs>
              <w:rPr>
                <w:rFonts w:ascii="Arial" w:eastAsia="Arial" w:hAnsi="Arial" w:cs="Arial"/>
              </w:rPr>
            </w:pPr>
          </w:p>
        </w:tc>
        <w:tc>
          <w:tcPr>
            <w:tcW w:w="934" w:type="dxa"/>
          </w:tcPr>
          <w:p w14:paraId="700ABA8C"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8D" w14:textId="77777777" w:rsidR="002E7EF7" w:rsidRDefault="002E7EF7">
            <w:pPr>
              <w:tabs>
                <w:tab w:val="right" w:pos="9360"/>
                <w:tab w:val="right" w:pos="9648"/>
                <w:tab w:val="right" w:pos="9720"/>
              </w:tabs>
              <w:rPr>
                <w:rFonts w:ascii="Arial" w:eastAsia="Arial" w:hAnsi="Arial" w:cs="Arial"/>
              </w:rPr>
            </w:pPr>
          </w:p>
        </w:tc>
      </w:tr>
      <w:tr w:rsidR="002E7EF7" w14:paraId="700ABA93" w14:textId="77777777">
        <w:tc>
          <w:tcPr>
            <w:tcW w:w="3285" w:type="dxa"/>
          </w:tcPr>
          <w:p w14:paraId="700ABA8F"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Forename</w:t>
            </w:r>
          </w:p>
          <w:p w14:paraId="700ABA90" w14:textId="77777777" w:rsidR="002E7EF7" w:rsidRDefault="002E7EF7">
            <w:pPr>
              <w:tabs>
                <w:tab w:val="right" w:pos="9360"/>
                <w:tab w:val="right" w:pos="9648"/>
                <w:tab w:val="right" w:pos="9720"/>
              </w:tabs>
              <w:rPr>
                <w:rFonts w:ascii="Arial" w:eastAsia="Arial" w:hAnsi="Arial" w:cs="Arial"/>
              </w:rPr>
            </w:pPr>
          </w:p>
        </w:tc>
        <w:tc>
          <w:tcPr>
            <w:tcW w:w="934" w:type="dxa"/>
          </w:tcPr>
          <w:p w14:paraId="700ABA91"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92" w14:textId="77777777" w:rsidR="002E7EF7" w:rsidRDefault="002E7EF7">
            <w:pPr>
              <w:tabs>
                <w:tab w:val="right" w:pos="9360"/>
                <w:tab w:val="right" w:pos="9648"/>
                <w:tab w:val="right" w:pos="9720"/>
              </w:tabs>
              <w:rPr>
                <w:rFonts w:ascii="Arial" w:eastAsia="Arial" w:hAnsi="Arial" w:cs="Arial"/>
              </w:rPr>
            </w:pPr>
          </w:p>
        </w:tc>
      </w:tr>
      <w:tr w:rsidR="002E7EF7" w14:paraId="700ABA98" w14:textId="77777777">
        <w:tc>
          <w:tcPr>
            <w:tcW w:w="3285" w:type="dxa"/>
          </w:tcPr>
          <w:p w14:paraId="700ABA94"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Surname</w:t>
            </w:r>
          </w:p>
          <w:p w14:paraId="700ABA95" w14:textId="77777777" w:rsidR="002E7EF7" w:rsidRDefault="002E7EF7">
            <w:pPr>
              <w:tabs>
                <w:tab w:val="right" w:pos="9360"/>
                <w:tab w:val="right" w:pos="9648"/>
                <w:tab w:val="right" w:pos="9720"/>
              </w:tabs>
              <w:rPr>
                <w:rFonts w:ascii="Arial" w:eastAsia="Arial" w:hAnsi="Arial" w:cs="Arial"/>
              </w:rPr>
            </w:pPr>
          </w:p>
        </w:tc>
        <w:tc>
          <w:tcPr>
            <w:tcW w:w="934" w:type="dxa"/>
          </w:tcPr>
          <w:p w14:paraId="700ABA96"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97" w14:textId="77777777" w:rsidR="002E7EF7" w:rsidRDefault="002E7EF7">
            <w:pPr>
              <w:tabs>
                <w:tab w:val="right" w:pos="9360"/>
                <w:tab w:val="right" w:pos="9648"/>
                <w:tab w:val="right" w:pos="9720"/>
              </w:tabs>
              <w:rPr>
                <w:rFonts w:ascii="Arial" w:eastAsia="Arial" w:hAnsi="Arial" w:cs="Arial"/>
              </w:rPr>
            </w:pPr>
          </w:p>
        </w:tc>
      </w:tr>
      <w:tr w:rsidR="002E7EF7" w14:paraId="700ABA9D" w14:textId="77777777">
        <w:tc>
          <w:tcPr>
            <w:tcW w:w="3285" w:type="dxa"/>
          </w:tcPr>
          <w:p w14:paraId="700ABA99"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DOB</w:t>
            </w:r>
          </w:p>
          <w:p w14:paraId="700ABA9A" w14:textId="77777777" w:rsidR="002E7EF7" w:rsidRDefault="002E7EF7">
            <w:pPr>
              <w:tabs>
                <w:tab w:val="right" w:pos="9360"/>
                <w:tab w:val="right" w:pos="9648"/>
                <w:tab w:val="right" w:pos="9720"/>
              </w:tabs>
              <w:rPr>
                <w:rFonts w:ascii="Arial" w:eastAsia="Arial" w:hAnsi="Arial" w:cs="Arial"/>
              </w:rPr>
            </w:pPr>
          </w:p>
        </w:tc>
        <w:tc>
          <w:tcPr>
            <w:tcW w:w="934" w:type="dxa"/>
          </w:tcPr>
          <w:p w14:paraId="700ABA9B"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9C" w14:textId="77777777" w:rsidR="002E7EF7" w:rsidRDefault="002E7EF7">
            <w:pPr>
              <w:tabs>
                <w:tab w:val="right" w:pos="9360"/>
                <w:tab w:val="right" w:pos="9648"/>
                <w:tab w:val="right" w:pos="9720"/>
              </w:tabs>
              <w:rPr>
                <w:rFonts w:ascii="Arial" w:eastAsia="Arial" w:hAnsi="Arial" w:cs="Arial"/>
              </w:rPr>
            </w:pPr>
          </w:p>
        </w:tc>
      </w:tr>
      <w:tr w:rsidR="002E7EF7" w14:paraId="700ABAA2" w14:textId="77777777">
        <w:tc>
          <w:tcPr>
            <w:tcW w:w="3285" w:type="dxa"/>
          </w:tcPr>
          <w:p w14:paraId="700ABA9E"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Age</w:t>
            </w:r>
          </w:p>
          <w:p w14:paraId="700ABA9F" w14:textId="77777777" w:rsidR="002E7EF7" w:rsidRDefault="002E7EF7">
            <w:pPr>
              <w:tabs>
                <w:tab w:val="right" w:pos="9360"/>
                <w:tab w:val="right" w:pos="9648"/>
                <w:tab w:val="right" w:pos="9720"/>
              </w:tabs>
              <w:rPr>
                <w:rFonts w:ascii="Arial" w:eastAsia="Arial" w:hAnsi="Arial" w:cs="Arial"/>
              </w:rPr>
            </w:pPr>
          </w:p>
        </w:tc>
        <w:tc>
          <w:tcPr>
            <w:tcW w:w="934" w:type="dxa"/>
          </w:tcPr>
          <w:p w14:paraId="700ABAA0"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Y by strata</w:t>
            </w:r>
          </w:p>
        </w:tc>
        <w:tc>
          <w:tcPr>
            <w:tcW w:w="5636" w:type="dxa"/>
          </w:tcPr>
          <w:p w14:paraId="700ABAA1"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To provide risk estimates according to age strata.</w:t>
            </w:r>
          </w:p>
        </w:tc>
      </w:tr>
      <w:tr w:rsidR="002E7EF7" w14:paraId="700ABAA7" w14:textId="77777777">
        <w:tc>
          <w:tcPr>
            <w:tcW w:w="3285" w:type="dxa"/>
          </w:tcPr>
          <w:p w14:paraId="700ABAA3"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Gender</w:t>
            </w:r>
          </w:p>
          <w:p w14:paraId="700ABAA4" w14:textId="77777777" w:rsidR="002E7EF7" w:rsidRDefault="002E7EF7">
            <w:pPr>
              <w:tabs>
                <w:tab w:val="right" w:pos="9360"/>
                <w:tab w:val="right" w:pos="9648"/>
                <w:tab w:val="right" w:pos="9720"/>
              </w:tabs>
              <w:rPr>
                <w:rFonts w:ascii="Arial" w:eastAsia="Arial" w:hAnsi="Arial" w:cs="Arial"/>
              </w:rPr>
            </w:pPr>
          </w:p>
        </w:tc>
        <w:tc>
          <w:tcPr>
            <w:tcW w:w="934" w:type="dxa"/>
          </w:tcPr>
          <w:p w14:paraId="700ABAA5"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Y</w:t>
            </w:r>
          </w:p>
        </w:tc>
        <w:tc>
          <w:tcPr>
            <w:tcW w:w="5636" w:type="dxa"/>
          </w:tcPr>
          <w:p w14:paraId="700ABAA6"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To provide subgroup analyses according to sex category.</w:t>
            </w:r>
          </w:p>
        </w:tc>
      </w:tr>
      <w:tr w:rsidR="002E7EF7" w14:paraId="700ABAAD" w14:textId="77777777">
        <w:tc>
          <w:tcPr>
            <w:tcW w:w="3285" w:type="dxa"/>
          </w:tcPr>
          <w:p w14:paraId="700ABAA8"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Address</w:t>
            </w:r>
          </w:p>
          <w:p w14:paraId="700ABAA9" w14:textId="77777777" w:rsidR="002E7EF7" w:rsidRDefault="002E7EF7">
            <w:pPr>
              <w:tabs>
                <w:tab w:val="right" w:pos="9360"/>
                <w:tab w:val="right" w:pos="9648"/>
                <w:tab w:val="right" w:pos="9720"/>
              </w:tabs>
              <w:rPr>
                <w:rFonts w:ascii="Arial" w:eastAsia="Arial" w:hAnsi="Arial" w:cs="Arial"/>
              </w:rPr>
            </w:pPr>
          </w:p>
        </w:tc>
        <w:tc>
          <w:tcPr>
            <w:tcW w:w="934" w:type="dxa"/>
          </w:tcPr>
          <w:p w14:paraId="700ABAAA"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AB" w14:textId="77777777" w:rsidR="002E7EF7" w:rsidRDefault="002E7EF7">
            <w:pPr>
              <w:tabs>
                <w:tab w:val="right" w:pos="9360"/>
                <w:tab w:val="right" w:pos="9648"/>
                <w:tab w:val="right" w:pos="9720"/>
              </w:tabs>
              <w:rPr>
                <w:rFonts w:ascii="Arial" w:eastAsia="Arial" w:hAnsi="Arial" w:cs="Arial"/>
              </w:rPr>
            </w:pPr>
          </w:p>
          <w:p w14:paraId="700ABAAC" w14:textId="77777777" w:rsidR="002E7EF7" w:rsidRDefault="002E7EF7">
            <w:pPr>
              <w:tabs>
                <w:tab w:val="right" w:pos="9360"/>
                <w:tab w:val="right" w:pos="9648"/>
                <w:tab w:val="right" w:pos="9720"/>
              </w:tabs>
              <w:rPr>
                <w:rFonts w:ascii="Arial" w:eastAsia="Arial" w:hAnsi="Arial" w:cs="Arial"/>
              </w:rPr>
            </w:pPr>
          </w:p>
        </w:tc>
      </w:tr>
      <w:tr w:rsidR="002E7EF7" w14:paraId="700ABAB3" w14:textId="77777777">
        <w:tc>
          <w:tcPr>
            <w:tcW w:w="3285" w:type="dxa"/>
          </w:tcPr>
          <w:p w14:paraId="700ABAAE"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Post code (full)</w:t>
            </w:r>
          </w:p>
          <w:p w14:paraId="700ABAAF" w14:textId="77777777" w:rsidR="002E7EF7" w:rsidRDefault="002E7EF7">
            <w:pPr>
              <w:tabs>
                <w:tab w:val="right" w:pos="9360"/>
                <w:tab w:val="right" w:pos="9648"/>
                <w:tab w:val="right" w:pos="9720"/>
              </w:tabs>
              <w:rPr>
                <w:rFonts w:ascii="Arial" w:eastAsia="Arial" w:hAnsi="Arial" w:cs="Arial"/>
              </w:rPr>
            </w:pPr>
          </w:p>
        </w:tc>
        <w:tc>
          <w:tcPr>
            <w:tcW w:w="934" w:type="dxa"/>
          </w:tcPr>
          <w:p w14:paraId="700ABAB0"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B1"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w:t>
            </w:r>
          </w:p>
          <w:p w14:paraId="700ABAB2" w14:textId="77777777" w:rsidR="002E7EF7" w:rsidRDefault="002E7EF7">
            <w:pPr>
              <w:tabs>
                <w:tab w:val="right" w:pos="9360"/>
                <w:tab w:val="right" w:pos="9648"/>
                <w:tab w:val="right" w:pos="9720"/>
              </w:tabs>
              <w:rPr>
                <w:rFonts w:ascii="Arial" w:eastAsia="Arial" w:hAnsi="Arial" w:cs="Arial"/>
              </w:rPr>
            </w:pPr>
          </w:p>
        </w:tc>
      </w:tr>
      <w:tr w:rsidR="002E7EF7" w14:paraId="700ABAB8" w14:textId="77777777">
        <w:tc>
          <w:tcPr>
            <w:tcW w:w="3285" w:type="dxa"/>
          </w:tcPr>
          <w:p w14:paraId="700ABAB4"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Post code (partial)</w:t>
            </w:r>
          </w:p>
          <w:p w14:paraId="700ABAB5" w14:textId="77777777" w:rsidR="002E7EF7" w:rsidRDefault="002E7EF7">
            <w:pPr>
              <w:tabs>
                <w:tab w:val="right" w:pos="9360"/>
                <w:tab w:val="right" w:pos="9648"/>
                <w:tab w:val="right" w:pos="9720"/>
              </w:tabs>
              <w:rPr>
                <w:rFonts w:ascii="Arial" w:eastAsia="Arial" w:hAnsi="Arial" w:cs="Arial"/>
              </w:rPr>
            </w:pPr>
          </w:p>
        </w:tc>
        <w:tc>
          <w:tcPr>
            <w:tcW w:w="934" w:type="dxa"/>
          </w:tcPr>
          <w:p w14:paraId="700ABAB6"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N</w:t>
            </w:r>
          </w:p>
        </w:tc>
        <w:tc>
          <w:tcPr>
            <w:tcW w:w="5636" w:type="dxa"/>
          </w:tcPr>
          <w:p w14:paraId="700ABAB7" w14:textId="77777777" w:rsidR="002E7EF7" w:rsidRDefault="002E7EF7">
            <w:pPr>
              <w:tabs>
                <w:tab w:val="right" w:pos="9360"/>
                <w:tab w:val="right" w:pos="9648"/>
                <w:tab w:val="right" w:pos="9720"/>
              </w:tabs>
              <w:rPr>
                <w:rFonts w:ascii="Arial" w:eastAsia="Arial" w:hAnsi="Arial" w:cs="Arial"/>
                <w:highlight w:val="yellow"/>
              </w:rPr>
            </w:pPr>
          </w:p>
        </w:tc>
      </w:tr>
      <w:tr w:rsidR="002E7EF7" w14:paraId="700ABAC6" w14:textId="77777777">
        <w:tc>
          <w:tcPr>
            <w:tcW w:w="3285" w:type="dxa"/>
          </w:tcPr>
          <w:p w14:paraId="700ABAB9"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Clinical data</w:t>
            </w:r>
          </w:p>
          <w:p w14:paraId="700ABABA" w14:textId="77777777" w:rsidR="002E7EF7" w:rsidRDefault="002E7EF7">
            <w:pPr>
              <w:tabs>
                <w:tab w:val="right" w:pos="9360"/>
                <w:tab w:val="right" w:pos="9648"/>
                <w:tab w:val="right" w:pos="9720"/>
              </w:tabs>
              <w:rPr>
                <w:rFonts w:ascii="Arial" w:eastAsia="Arial" w:hAnsi="Arial" w:cs="Arial"/>
              </w:rPr>
            </w:pPr>
          </w:p>
        </w:tc>
        <w:tc>
          <w:tcPr>
            <w:tcW w:w="934" w:type="dxa"/>
          </w:tcPr>
          <w:p w14:paraId="700ABABB"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Y</w:t>
            </w:r>
          </w:p>
        </w:tc>
        <w:tc>
          <w:tcPr>
            <w:tcW w:w="5636" w:type="dxa"/>
          </w:tcPr>
          <w:p w14:paraId="700ABABC"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w:t>
            </w:r>
            <w:r>
              <w:rPr>
                <w:rFonts w:ascii="Arial" w:eastAsia="Arial" w:hAnsi="Arial" w:cs="Arial"/>
              </w:rPr>
              <w:t>Injury</w:t>
            </w:r>
          </w:p>
          <w:p w14:paraId="700ABABD"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Type </w:t>
            </w:r>
            <w:r>
              <w:rPr>
                <w:rFonts w:ascii="Arial" w:eastAsia="Arial" w:hAnsi="Arial" w:cs="Arial"/>
              </w:rPr>
              <w:t xml:space="preserve">regional </w:t>
            </w:r>
            <w:r>
              <w:rPr>
                <w:rFonts w:ascii="Arial" w:eastAsia="Arial" w:hAnsi="Arial" w:cs="Arial"/>
              </w:rPr>
              <w:t>anaesthesia performed</w:t>
            </w:r>
          </w:p>
          <w:p w14:paraId="700ABABE"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Level of seniority of the clinical team involved</w:t>
            </w:r>
          </w:p>
          <w:p w14:paraId="700ABABF"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Timing of procedure (e.g. weekend vs weekday)</w:t>
            </w:r>
          </w:p>
          <w:p w14:paraId="700ABAC0"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Location of procedure </w:t>
            </w:r>
            <w:r>
              <w:rPr>
                <w:rFonts w:ascii="Arial" w:eastAsia="Arial" w:hAnsi="Arial" w:cs="Arial"/>
              </w:rPr>
              <w:t>in ED</w:t>
            </w:r>
          </w:p>
          <w:p w14:paraId="700ABAC1"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w:t>
            </w:r>
            <w:r>
              <w:rPr>
                <w:rFonts w:ascii="Arial" w:eastAsia="Arial" w:hAnsi="Arial" w:cs="Arial"/>
              </w:rPr>
              <w:t xml:space="preserve">Conduct </w:t>
            </w:r>
            <w:r>
              <w:rPr>
                <w:rFonts w:ascii="Arial" w:eastAsia="Arial" w:hAnsi="Arial" w:cs="Arial"/>
              </w:rPr>
              <w:t xml:space="preserve">of </w:t>
            </w:r>
            <w:r>
              <w:rPr>
                <w:rFonts w:ascii="Arial" w:eastAsia="Arial" w:hAnsi="Arial" w:cs="Arial"/>
              </w:rPr>
              <w:t>regional</w:t>
            </w:r>
            <w:r>
              <w:rPr>
                <w:rFonts w:ascii="Arial" w:eastAsia="Arial" w:hAnsi="Arial" w:cs="Arial"/>
              </w:rPr>
              <w:t xml:space="preserve"> anaesthesia</w:t>
            </w:r>
          </w:p>
          <w:p w14:paraId="700ABAC2"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Complications arising</w:t>
            </w:r>
          </w:p>
          <w:p w14:paraId="700ABAC3" w14:textId="77777777" w:rsidR="002E7EF7" w:rsidRDefault="002E7EF7">
            <w:pPr>
              <w:tabs>
                <w:tab w:val="right" w:pos="9360"/>
                <w:tab w:val="right" w:pos="9648"/>
                <w:tab w:val="right" w:pos="9720"/>
              </w:tabs>
              <w:rPr>
                <w:rFonts w:ascii="Arial" w:eastAsia="Arial" w:hAnsi="Arial" w:cs="Arial"/>
              </w:rPr>
            </w:pPr>
          </w:p>
          <w:p w14:paraId="700ABAC4"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To provide baseline information on complications arising according to type of </w:t>
            </w:r>
            <w:r>
              <w:rPr>
                <w:rFonts w:ascii="Arial" w:eastAsia="Arial" w:hAnsi="Arial" w:cs="Arial"/>
              </w:rPr>
              <w:t xml:space="preserve">injury </w:t>
            </w:r>
            <w:r>
              <w:rPr>
                <w:rFonts w:ascii="Arial" w:eastAsia="Arial" w:hAnsi="Arial" w:cs="Arial"/>
              </w:rPr>
              <w:t xml:space="preserve">and </w:t>
            </w:r>
            <w:r>
              <w:rPr>
                <w:rFonts w:ascii="Arial" w:eastAsia="Arial" w:hAnsi="Arial" w:cs="Arial"/>
              </w:rPr>
              <w:t>regional anaesthesia</w:t>
            </w:r>
            <w:r>
              <w:rPr>
                <w:rFonts w:ascii="Arial" w:eastAsia="Arial" w:hAnsi="Arial" w:cs="Arial"/>
              </w:rPr>
              <w:t xml:space="preserve"> procedure. </w:t>
            </w:r>
          </w:p>
          <w:p w14:paraId="700ABAC5" w14:textId="77777777" w:rsidR="002E7EF7" w:rsidRDefault="002E7EF7">
            <w:pPr>
              <w:tabs>
                <w:tab w:val="right" w:pos="9360"/>
                <w:tab w:val="right" w:pos="9648"/>
                <w:tab w:val="right" w:pos="9720"/>
              </w:tabs>
              <w:rPr>
                <w:rFonts w:ascii="Arial" w:eastAsia="Arial" w:hAnsi="Arial" w:cs="Arial"/>
              </w:rPr>
            </w:pPr>
          </w:p>
        </w:tc>
      </w:tr>
      <w:tr w:rsidR="002E7EF7" w14:paraId="700ABADA" w14:textId="77777777">
        <w:tc>
          <w:tcPr>
            <w:tcW w:w="3285" w:type="dxa"/>
          </w:tcPr>
          <w:p w14:paraId="700ABAC7"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Other (please specify)</w:t>
            </w:r>
          </w:p>
          <w:p w14:paraId="700ABAC8" w14:textId="77777777" w:rsidR="002E7EF7" w:rsidRDefault="002E7EF7">
            <w:pPr>
              <w:tabs>
                <w:tab w:val="right" w:pos="9360"/>
                <w:tab w:val="right" w:pos="9648"/>
                <w:tab w:val="right" w:pos="9720"/>
              </w:tabs>
              <w:rPr>
                <w:rFonts w:ascii="Arial" w:eastAsia="Arial" w:hAnsi="Arial" w:cs="Arial"/>
              </w:rPr>
            </w:pPr>
          </w:p>
        </w:tc>
        <w:tc>
          <w:tcPr>
            <w:tcW w:w="934" w:type="dxa"/>
          </w:tcPr>
          <w:p w14:paraId="700ABAC9" w14:textId="77777777" w:rsidR="002E7EF7" w:rsidRDefault="002E7EF7">
            <w:pPr>
              <w:tabs>
                <w:tab w:val="right" w:pos="9360"/>
                <w:tab w:val="right" w:pos="9648"/>
                <w:tab w:val="right" w:pos="9720"/>
              </w:tabs>
              <w:rPr>
                <w:rFonts w:ascii="Arial" w:eastAsia="Arial" w:hAnsi="Arial" w:cs="Arial"/>
              </w:rPr>
            </w:pPr>
          </w:p>
        </w:tc>
        <w:tc>
          <w:tcPr>
            <w:tcW w:w="5636" w:type="dxa"/>
          </w:tcPr>
          <w:p w14:paraId="700ABACA"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b/>
              </w:rPr>
              <w:t xml:space="preserve">Patient demographics: </w:t>
            </w:r>
          </w:p>
          <w:p w14:paraId="700ABACB"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Age strata and sex as above</w:t>
            </w:r>
          </w:p>
          <w:p w14:paraId="700ABACC"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Ethnic group to provide subgroup analyses by ethnic group</w:t>
            </w:r>
          </w:p>
          <w:p w14:paraId="700ABACD"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Anti-coagulation</w:t>
            </w:r>
          </w:p>
          <w:p w14:paraId="700ABACE" w14:textId="77777777" w:rsidR="002E7EF7" w:rsidRDefault="002E7EF7">
            <w:pPr>
              <w:tabs>
                <w:tab w:val="right" w:pos="9360"/>
                <w:tab w:val="right" w:pos="9648"/>
                <w:tab w:val="right" w:pos="9720"/>
              </w:tabs>
              <w:rPr>
                <w:rFonts w:ascii="Arial" w:eastAsia="Arial" w:hAnsi="Arial" w:cs="Arial"/>
              </w:rPr>
            </w:pPr>
          </w:p>
          <w:p w14:paraId="700ABACF"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To provide information on complications arising according to patient characteristics.</w:t>
            </w:r>
          </w:p>
          <w:p w14:paraId="700ABAD0" w14:textId="77777777" w:rsidR="002E7EF7" w:rsidRDefault="002E7EF7">
            <w:pPr>
              <w:tabs>
                <w:tab w:val="right" w:pos="9360"/>
                <w:tab w:val="right" w:pos="9648"/>
                <w:tab w:val="right" w:pos="9720"/>
              </w:tabs>
              <w:rPr>
                <w:rFonts w:ascii="Arial" w:eastAsia="Arial" w:hAnsi="Arial" w:cs="Arial"/>
              </w:rPr>
            </w:pPr>
          </w:p>
          <w:p w14:paraId="700ABAD1"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b/>
              </w:rPr>
              <w:t xml:space="preserve">Individual </w:t>
            </w:r>
            <w:r>
              <w:rPr>
                <w:rFonts w:ascii="Arial" w:eastAsia="Arial" w:hAnsi="Arial" w:cs="Arial"/>
                <w:b/>
              </w:rPr>
              <w:t xml:space="preserve">clinician </w:t>
            </w:r>
            <w:r>
              <w:rPr>
                <w:rFonts w:ascii="Arial" w:eastAsia="Arial" w:hAnsi="Arial" w:cs="Arial"/>
                <w:b/>
              </w:rPr>
              <w:t>and service level data (no patient related data):</w:t>
            </w:r>
          </w:p>
          <w:p w14:paraId="700ABAD2"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Type of hospital (e.g. paediatric hospital, tertiary referral hospital)</w:t>
            </w:r>
          </w:p>
          <w:p w14:paraId="700ABAD3"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 Department size, structure, and existing local guidelines / protocols for management of complications of regional anaesthesia </w:t>
            </w:r>
          </w:p>
          <w:p w14:paraId="700ABAD4"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lastRenderedPageBreak/>
              <w:t xml:space="preserve">- Individual </w:t>
            </w:r>
            <w:r>
              <w:rPr>
                <w:rFonts w:ascii="Arial" w:eastAsia="Arial" w:hAnsi="Arial" w:cs="Arial"/>
              </w:rPr>
              <w:t>clinician</w:t>
            </w:r>
            <w:r>
              <w:rPr>
                <w:rFonts w:ascii="Arial" w:eastAsia="Arial" w:hAnsi="Arial" w:cs="Arial"/>
              </w:rPr>
              <w:t xml:space="preserve"> previous experiences with complications of regional anaesthesia and related training </w:t>
            </w:r>
          </w:p>
          <w:p w14:paraId="700ABAD5" w14:textId="77777777" w:rsidR="002E7EF7" w:rsidRDefault="002E7EF7">
            <w:pPr>
              <w:tabs>
                <w:tab w:val="right" w:pos="9360"/>
                <w:tab w:val="right" w:pos="9648"/>
                <w:tab w:val="right" w:pos="9720"/>
              </w:tabs>
              <w:rPr>
                <w:rFonts w:ascii="Arial" w:eastAsia="Arial" w:hAnsi="Arial" w:cs="Arial"/>
              </w:rPr>
            </w:pPr>
          </w:p>
          <w:p w14:paraId="700ABAD6"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To provide baseline information on existing infrastructure and practitioner knowledge.</w:t>
            </w:r>
          </w:p>
          <w:p w14:paraId="700ABAD7" w14:textId="77777777" w:rsidR="002E7EF7" w:rsidRDefault="002E7EF7">
            <w:pPr>
              <w:tabs>
                <w:tab w:val="right" w:pos="9360"/>
                <w:tab w:val="right" w:pos="9648"/>
                <w:tab w:val="right" w:pos="9720"/>
              </w:tabs>
              <w:rPr>
                <w:rFonts w:ascii="Arial" w:eastAsia="Arial" w:hAnsi="Arial" w:cs="Arial"/>
              </w:rPr>
            </w:pPr>
          </w:p>
          <w:p w14:paraId="700ABAD8" w14:textId="77777777" w:rsidR="002E7EF7" w:rsidRDefault="00CB3F12">
            <w:pPr>
              <w:tabs>
                <w:tab w:val="right" w:pos="9360"/>
                <w:tab w:val="right" w:pos="9648"/>
                <w:tab w:val="right" w:pos="9720"/>
              </w:tabs>
              <w:rPr>
                <w:rFonts w:ascii="Arial" w:eastAsia="Arial" w:hAnsi="Arial" w:cs="Arial"/>
              </w:rPr>
            </w:pPr>
            <w:r>
              <w:rPr>
                <w:rFonts w:ascii="Arial" w:eastAsia="Arial" w:hAnsi="Arial" w:cs="Arial"/>
              </w:rPr>
              <w:t xml:space="preserve">Patient data from </w:t>
            </w:r>
            <w:r>
              <w:rPr>
                <w:rFonts w:ascii="Arial" w:eastAsia="Arial" w:hAnsi="Arial" w:cs="Arial"/>
              </w:rPr>
              <w:t>this board/</w:t>
            </w:r>
            <w:proofErr w:type="gramStart"/>
            <w:r>
              <w:rPr>
                <w:rFonts w:ascii="Arial" w:eastAsia="Arial" w:hAnsi="Arial" w:cs="Arial"/>
              </w:rPr>
              <w:t xml:space="preserve">trust </w:t>
            </w:r>
            <w:r>
              <w:rPr>
                <w:rFonts w:ascii="Arial" w:eastAsia="Arial" w:hAnsi="Arial" w:cs="Arial"/>
              </w:rPr>
              <w:t xml:space="preserve"> will</w:t>
            </w:r>
            <w:proofErr w:type="gramEnd"/>
            <w:r>
              <w:rPr>
                <w:rFonts w:ascii="Arial" w:eastAsia="Arial" w:hAnsi="Arial" w:cs="Arial"/>
              </w:rPr>
              <w:t xml:space="preserve"> be added to a wider dataset of patients from throughout the UK and Ireland. The health board in which a patient receives their care will not be recorded in the dataset and will not be known to the NAP8 project team.</w:t>
            </w:r>
          </w:p>
          <w:p w14:paraId="700ABAD9" w14:textId="77777777" w:rsidR="002E7EF7" w:rsidRDefault="002E7EF7">
            <w:pPr>
              <w:tabs>
                <w:tab w:val="right" w:pos="9360"/>
                <w:tab w:val="right" w:pos="9648"/>
                <w:tab w:val="right" w:pos="9720"/>
              </w:tabs>
              <w:rPr>
                <w:rFonts w:ascii="Arial" w:eastAsia="Arial" w:hAnsi="Arial" w:cs="Arial"/>
              </w:rPr>
            </w:pPr>
          </w:p>
        </w:tc>
      </w:tr>
    </w:tbl>
    <w:p w14:paraId="700ABADB" w14:textId="77777777" w:rsidR="002E7EF7" w:rsidRDefault="002E7EF7">
      <w:pPr>
        <w:tabs>
          <w:tab w:val="right" w:pos="9360"/>
          <w:tab w:val="right" w:pos="9648"/>
          <w:tab w:val="right" w:pos="9720"/>
        </w:tabs>
        <w:rPr>
          <w:rFonts w:ascii="Arial" w:eastAsia="Arial" w:hAnsi="Arial" w:cs="Arial"/>
          <w:sz w:val="24"/>
          <w:szCs w:val="24"/>
        </w:rPr>
      </w:pPr>
    </w:p>
    <w:p w14:paraId="700ABADC" w14:textId="77777777" w:rsidR="002E7EF7" w:rsidRDefault="002E7EF7">
      <w:pPr>
        <w:tabs>
          <w:tab w:val="right" w:pos="9360"/>
          <w:tab w:val="right" w:pos="9648"/>
          <w:tab w:val="right" w:pos="9720"/>
        </w:tabs>
        <w:rPr>
          <w:rFonts w:ascii="Arial" w:eastAsia="Arial" w:hAnsi="Arial" w:cs="Arial"/>
          <w:sz w:val="24"/>
          <w:szCs w:val="24"/>
        </w:rPr>
      </w:pPr>
    </w:p>
    <w:p w14:paraId="700ABADD" w14:textId="77777777" w:rsidR="002E7EF7" w:rsidRDefault="00CB3F12">
      <w:pPr>
        <w:rPr>
          <w:rFonts w:ascii="Arial" w:eastAsia="Arial" w:hAnsi="Arial" w:cs="Arial"/>
          <w:sz w:val="24"/>
          <w:szCs w:val="24"/>
        </w:rPr>
      </w:pPr>
      <w:r>
        <w:rPr>
          <w:rFonts w:ascii="Arial" w:eastAsia="Arial" w:hAnsi="Arial" w:cs="Arial"/>
          <w:b/>
          <w:sz w:val="24"/>
          <w:szCs w:val="24"/>
        </w:rPr>
        <w:t xml:space="preserve">7.  Who will have access to this information?  </w:t>
      </w:r>
      <w:r>
        <w:rPr>
          <w:rFonts w:ascii="Arial" w:eastAsia="Arial" w:hAnsi="Arial" w:cs="Arial"/>
          <w:sz w:val="24"/>
          <w:szCs w:val="24"/>
        </w:rPr>
        <w:t>(Principle 4)</w:t>
      </w:r>
    </w:p>
    <w:tbl>
      <w:tblPr>
        <w:tblStyle w:val="a5"/>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AE1" w14:textId="77777777">
        <w:tc>
          <w:tcPr>
            <w:tcW w:w="9855" w:type="dxa"/>
          </w:tcPr>
          <w:p w14:paraId="700ABADE" w14:textId="77777777" w:rsidR="002E7EF7" w:rsidRDefault="00CB3F12">
            <w:pPr>
              <w:rPr>
                <w:rFonts w:ascii="Arial" w:eastAsia="Arial" w:hAnsi="Arial" w:cs="Arial"/>
              </w:rPr>
            </w:pPr>
            <w:r>
              <w:rPr>
                <w:rFonts w:ascii="Arial" w:eastAsia="Arial" w:hAnsi="Arial" w:cs="Arial"/>
              </w:rPr>
              <w:t>Members of the R</w:t>
            </w:r>
            <w:r>
              <w:rPr>
                <w:rFonts w:ascii="Arial" w:eastAsia="Arial" w:hAnsi="Arial" w:cs="Arial"/>
              </w:rPr>
              <w:t>CEM</w:t>
            </w:r>
            <w:r>
              <w:rPr>
                <w:rFonts w:ascii="Arial" w:eastAsia="Arial" w:hAnsi="Arial" w:cs="Arial"/>
              </w:rPr>
              <w:t xml:space="preserve"> NAP8 project team and steering panel.</w:t>
            </w:r>
          </w:p>
          <w:p w14:paraId="700ABADF" w14:textId="77777777" w:rsidR="002E7EF7" w:rsidRDefault="00CB3F12">
            <w:pPr>
              <w:rPr>
                <w:rFonts w:ascii="Arial" w:eastAsia="Arial" w:hAnsi="Arial" w:cs="Arial"/>
              </w:rPr>
            </w:pPr>
            <w:r>
              <w:rPr>
                <w:rFonts w:ascii="Arial" w:eastAsia="Arial" w:hAnsi="Arial" w:cs="Arial"/>
              </w:rPr>
              <w:t xml:space="preserve">All members of the project team and steering panel will have completed appropriate Information Governance training. </w:t>
            </w:r>
          </w:p>
          <w:p w14:paraId="700ABAE0" w14:textId="77777777" w:rsidR="002E7EF7" w:rsidRDefault="002E7EF7">
            <w:pPr>
              <w:rPr>
                <w:rFonts w:ascii="Arial" w:eastAsia="Arial" w:hAnsi="Arial" w:cs="Arial"/>
                <w:sz w:val="22"/>
                <w:szCs w:val="22"/>
              </w:rPr>
            </w:pPr>
          </w:p>
        </w:tc>
      </w:tr>
    </w:tbl>
    <w:p w14:paraId="700ABAE2" w14:textId="77777777" w:rsidR="002E7EF7" w:rsidRDefault="002E7EF7">
      <w:pPr>
        <w:rPr>
          <w:rFonts w:ascii="Arial" w:eastAsia="Arial" w:hAnsi="Arial" w:cs="Arial"/>
          <w:sz w:val="22"/>
          <w:szCs w:val="22"/>
        </w:rPr>
      </w:pPr>
    </w:p>
    <w:p w14:paraId="700ABAE3" w14:textId="77777777" w:rsidR="002E7EF7" w:rsidRDefault="002E7EF7">
      <w:pPr>
        <w:rPr>
          <w:rFonts w:ascii="Arial" w:eastAsia="Arial" w:hAnsi="Arial" w:cs="Arial"/>
          <w:sz w:val="22"/>
          <w:szCs w:val="22"/>
        </w:rPr>
      </w:pPr>
    </w:p>
    <w:p w14:paraId="700ABAE4" w14:textId="77777777" w:rsidR="002E7EF7" w:rsidRDefault="002E7EF7">
      <w:pPr>
        <w:rPr>
          <w:rFonts w:ascii="Arial" w:eastAsia="Arial" w:hAnsi="Arial" w:cs="Arial"/>
          <w:sz w:val="22"/>
          <w:szCs w:val="22"/>
        </w:rPr>
      </w:pPr>
    </w:p>
    <w:p w14:paraId="700ABAE5" w14:textId="77777777" w:rsidR="002E7EF7" w:rsidRDefault="002E7EF7">
      <w:pPr>
        <w:rPr>
          <w:rFonts w:ascii="Arial" w:eastAsia="Arial" w:hAnsi="Arial" w:cs="Arial"/>
          <w:sz w:val="22"/>
          <w:szCs w:val="22"/>
        </w:rPr>
      </w:pPr>
    </w:p>
    <w:p w14:paraId="700ABAE6" w14:textId="77777777" w:rsidR="002E7EF7" w:rsidRDefault="00CB3F12">
      <w:pPr>
        <w:rPr>
          <w:rFonts w:ascii="Arial" w:eastAsia="Arial" w:hAnsi="Arial" w:cs="Arial"/>
          <w:sz w:val="22"/>
          <w:szCs w:val="22"/>
        </w:rPr>
      </w:pPr>
      <w:r>
        <w:rPr>
          <w:rFonts w:ascii="Arial" w:eastAsia="Arial" w:hAnsi="Arial" w:cs="Arial"/>
          <w:b/>
          <w:sz w:val="24"/>
          <w:szCs w:val="24"/>
        </w:rPr>
        <w:t xml:space="preserve">8.  Storage and use of personal data during the audit/project </w:t>
      </w:r>
      <w:r>
        <w:rPr>
          <w:rFonts w:ascii="Arial" w:eastAsia="Arial" w:hAnsi="Arial" w:cs="Arial"/>
          <w:sz w:val="24"/>
          <w:szCs w:val="24"/>
        </w:rPr>
        <w:t>(Principle 5)</w:t>
      </w:r>
    </w:p>
    <w:tbl>
      <w:tblPr>
        <w:tblStyle w:val="a6"/>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AF7" w14:textId="77777777">
        <w:tc>
          <w:tcPr>
            <w:tcW w:w="9855" w:type="dxa"/>
          </w:tcPr>
          <w:p w14:paraId="700ABAE7" w14:textId="77777777" w:rsidR="002E7EF7" w:rsidRDefault="00CB3F12">
            <w:pPr>
              <w:rPr>
                <w:rFonts w:ascii="Arial" w:eastAsia="Arial" w:hAnsi="Arial" w:cs="Arial"/>
              </w:rPr>
            </w:pPr>
            <w:r>
              <w:rPr>
                <w:rFonts w:ascii="Arial" w:eastAsia="Arial" w:hAnsi="Arial" w:cs="Arial"/>
              </w:rPr>
              <w:t>Will you be undertaking any of the following activities at any stage (including the identification of potential participants)?  Please tick all which are appropriate.</w:t>
            </w:r>
          </w:p>
          <w:p w14:paraId="700ABAE8" w14:textId="77777777" w:rsidR="002E7EF7" w:rsidRDefault="002E7EF7">
            <w:pPr>
              <w:rPr>
                <w:rFonts w:ascii="Arial" w:eastAsia="Arial" w:hAnsi="Arial" w:cs="Arial"/>
              </w:rPr>
            </w:pPr>
          </w:p>
          <w:p w14:paraId="700ABAE9" w14:textId="77777777" w:rsidR="002E7EF7" w:rsidRDefault="00CB3F12">
            <w:pPr>
              <w:rPr>
                <w:rFonts w:ascii="Arial" w:eastAsia="Arial" w:hAnsi="Arial" w:cs="Arial"/>
              </w:rPr>
            </w:pPr>
            <w:r>
              <w:rPr>
                <w:rFonts w:ascii="Arial" w:eastAsia="Arial" w:hAnsi="Arial" w:cs="Arial"/>
              </w:rPr>
              <w:t>X    Access to health record (paper)</w:t>
            </w:r>
          </w:p>
          <w:p w14:paraId="700ABAEA" w14:textId="77777777" w:rsidR="002E7EF7" w:rsidRDefault="00CB3F12">
            <w:pPr>
              <w:rPr>
                <w:rFonts w:ascii="Arial" w:eastAsia="Arial" w:hAnsi="Arial" w:cs="Arial"/>
              </w:rPr>
            </w:pPr>
            <w:r>
              <w:rPr>
                <w:rFonts w:ascii="Arial" w:eastAsia="Arial" w:hAnsi="Arial" w:cs="Arial"/>
              </w:rPr>
              <w:t>X    Access to health record (electronic)</w:t>
            </w:r>
          </w:p>
          <w:p w14:paraId="700ABAEB" w14:textId="77777777" w:rsidR="002E7EF7" w:rsidRDefault="00CB3F12">
            <w:pPr>
              <w:rPr>
                <w:rFonts w:ascii="Arial" w:eastAsia="Arial" w:hAnsi="Arial" w:cs="Arial"/>
              </w:rPr>
            </w:pPr>
            <w:r>
              <w:rPr>
                <w:rFonts w:ascii="Arial" w:eastAsia="Arial" w:hAnsi="Arial" w:cs="Arial"/>
              </w:rPr>
              <w:t>X    Sharing of identifiable data with other organisations (provide further detail below)</w:t>
            </w:r>
          </w:p>
          <w:p w14:paraId="700ABAEC" w14:textId="77777777" w:rsidR="002E7EF7" w:rsidRDefault="00CB3F12">
            <w:pPr>
              <w:rPr>
                <w:rFonts w:ascii="Arial" w:eastAsia="Arial" w:hAnsi="Arial" w:cs="Arial"/>
              </w:rPr>
            </w:pPr>
            <w:r>
              <w:rPr>
                <w:rFonts w:ascii="Arial" w:eastAsia="Arial" w:hAnsi="Arial" w:cs="Arial"/>
              </w:rPr>
              <w:t>X    Publication of data (if this could identify individuals provide further detail below)</w:t>
            </w:r>
          </w:p>
          <w:p w14:paraId="700ABAED" w14:textId="77777777" w:rsidR="002E7EF7" w:rsidRDefault="00CB3F12">
            <w:pPr>
              <w:rPr>
                <w:rFonts w:ascii="Arial" w:eastAsia="Arial" w:hAnsi="Arial" w:cs="Arial"/>
              </w:rPr>
            </w:pPr>
            <w:r>
              <w:rPr>
                <w:rFonts w:ascii="Arial" w:eastAsia="Arial" w:hAnsi="Arial" w:cs="Arial"/>
              </w:rPr>
              <w:t>□      Use of audio/visual recording devices</w:t>
            </w:r>
          </w:p>
          <w:p w14:paraId="700ABAEE" w14:textId="77777777" w:rsidR="002E7EF7" w:rsidRDefault="00CB3F12">
            <w:pPr>
              <w:rPr>
                <w:rFonts w:ascii="Arial" w:eastAsia="Arial" w:hAnsi="Arial" w:cs="Arial"/>
              </w:rPr>
            </w:pPr>
            <w:r>
              <w:rPr>
                <w:rFonts w:ascii="Arial" w:eastAsia="Arial" w:hAnsi="Arial" w:cs="Arial"/>
              </w:rPr>
              <w:t xml:space="preserve">        Storage of personal identifiable data on any of the following:</w:t>
            </w:r>
          </w:p>
          <w:p w14:paraId="700ABAEF" w14:textId="77777777" w:rsidR="002E7EF7" w:rsidRDefault="00CB3F12">
            <w:pPr>
              <w:rPr>
                <w:rFonts w:ascii="Arial" w:eastAsia="Arial" w:hAnsi="Arial" w:cs="Arial"/>
              </w:rPr>
            </w:pPr>
            <w:r>
              <w:rPr>
                <w:rFonts w:ascii="Arial" w:eastAsia="Arial" w:hAnsi="Arial" w:cs="Arial"/>
              </w:rPr>
              <w:t>□      Manual files, including x-rays</w:t>
            </w:r>
          </w:p>
          <w:p w14:paraId="700ABAF0" w14:textId="77777777" w:rsidR="002E7EF7" w:rsidRDefault="00CB3F12">
            <w:pPr>
              <w:rPr>
                <w:rFonts w:ascii="Arial" w:eastAsia="Arial" w:hAnsi="Arial" w:cs="Arial"/>
              </w:rPr>
            </w:pPr>
            <w:r>
              <w:rPr>
                <w:rFonts w:ascii="Arial" w:eastAsia="Arial" w:hAnsi="Arial" w:cs="Arial"/>
              </w:rPr>
              <w:t>X      NHS computers</w:t>
            </w:r>
          </w:p>
          <w:p w14:paraId="700ABAF1" w14:textId="77777777" w:rsidR="002E7EF7" w:rsidRDefault="00CB3F12">
            <w:pPr>
              <w:rPr>
                <w:rFonts w:ascii="Arial" w:eastAsia="Arial" w:hAnsi="Arial" w:cs="Arial"/>
              </w:rPr>
            </w:pPr>
            <w:r>
              <w:rPr>
                <w:rFonts w:ascii="Arial" w:eastAsia="Arial" w:hAnsi="Arial" w:cs="Arial"/>
              </w:rPr>
              <w:t>□      Home or other personal computers</w:t>
            </w:r>
          </w:p>
          <w:p w14:paraId="700ABAF2" w14:textId="77777777" w:rsidR="002E7EF7" w:rsidRDefault="00CB3F12">
            <w:pPr>
              <w:rPr>
                <w:rFonts w:ascii="Arial" w:eastAsia="Arial" w:hAnsi="Arial" w:cs="Arial"/>
              </w:rPr>
            </w:pPr>
            <w:r>
              <w:rPr>
                <w:rFonts w:ascii="Arial" w:eastAsia="Arial" w:hAnsi="Arial" w:cs="Arial"/>
              </w:rPr>
              <w:t>□      University computer</w:t>
            </w:r>
          </w:p>
          <w:p w14:paraId="700ABAF3" w14:textId="77777777" w:rsidR="002E7EF7" w:rsidRDefault="00CB3F12">
            <w:pPr>
              <w:rPr>
                <w:rFonts w:ascii="Arial" w:eastAsia="Arial" w:hAnsi="Arial" w:cs="Arial"/>
              </w:rPr>
            </w:pPr>
            <w:r>
              <w:rPr>
                <w:rFonts w:ascii="Arial" w:eastAsia="Arial" w:hAnsi="Arial" w:cs="Arial"/>
              </w:rPr>
              <w:t>□      Private company computer</w:t>
            </w:r>
          </w:p>
          <w:p w14:paraId="700ABAF4" w14:textId="77777777" w:rsidR="002E7EF7" w:rsidRDefault="00CB3F12">
            <w:pPr>
              <w:rPr>
                <w:rFonts w:ascii="Arial" w:eastAsia="Arial" w:hAnsi="Arial" w:cs="Arial"/>
              </w:rPr>
            </w:pPr>
            <w:r>
              <w:rPr>
                <w:rFonts w:ascii="Arial" w:eastAsia="Arial" w:hAnsi="Arial" w:cs="Arial"/>
              </w:rPr>
              <w:t>□      Laptop computer (or any other mobile device)</w:t>
            </w:r>
          </w:p>
          <w:p w14:paraId="700ABAF5" w14:textId="77777777" w:rsidR="002E7EF7" w:rsidRDefault="00CB3F12">
            <w:pPr>
              <w:rPr>
                <w:rFonts w:ascii="Arial" w:eastAsia="Arial" w:hAnsi="Arial" w:cs="Arial"/>
              </w:rPr>
            </w:pPr>
            <w:r>
              <w:rPr>
                <w:rFonts w:ascii="Arial" w:eastAsia="Arial" w:hAnsi="Arial" w:cs="Arial"/>
              </w:rPr>
              <w:t>□      USB flash drive</w:t>
            </w:r>
          </w:p>
          <w:p w14:paraId="700ABAF6" w14:textId="77777777" w:rsidR="002E7EF7" w:rsidRDefault="002E7EF7">
            <w:pPr>
              <w:rPr>
                <w:rFonts w:ascii="Arial" w:eastAsia="Arial" w:hAnsi="Arial" w:cs="Arial"/>
                <w:sz w:val="24"/>
                <w:szCs w:val="24"/>
              </w:rPr>
            </w:pPr>
          </w:p>
        </w:tc>
      </w:tr>
      <w:tr w:rsidR="002E7EF7" w14:paraId="700ABB02" w14:textId="77777777">
        <w:tc>
          <w:tcPr>
            <w:tcW w:w="9855" w:type="dxa"/>
          </w:tcPr>
          <w:p w14:paraId="700ABAF8" w14:textId="77777777" w:rsidR="002E7EF7" w:rsidRDefault="00CB3F12">
            <w:pPr>
              <w:rPr>
                <w:rFonts w:ascii="Arial" w:eastAsia="Arial" w:hAnsi="Arial" w:cs="Arial"/>
                <w:sz w:val="24"/>
                <w:szCs w:val="24"/>
              </w:rPr>
            </w:pPr>
            <w:r>
              <w:rPr>
                <w:rFonts w:ascii="Arial" w:eastAsia="Arial" w:hAnsi="Arial" w:cs="Arial"/>
                <w:b/>
                <w:sz w:val="24"/>
                <w:szCs w:val="24"/>
              </w:rPr>
              <w:t>Additional Information:</w:t>
            </w:r>
          </w:p>
          <w:p w14:paraId="700ABAF9" w14:textId="77777777" w:rsidR="002E7EF7" w:rsidRDefault="002E7EF7">
            <w:pPr>
              <w:rPr>
                <w:rFonts w:ascii="Arial" w:eastAsia="Arial" w:hAnsi="Arial" w:cs="Arial"/>
                <w:sz w:val="24"/>
                <w:szCs w:val="24"/>
              </w:rPr>
            </w:pPr>
          </w:p>
          <w:p w14:paraId="700ABAFA" w14:textId="77777777" w:rsidR="002E7EF7" w:rsidRDefault="00CB3F12">
            <w:pPr>
              <w:tabs>
                <w:tab w:val="left" w:pos="6170"/>
              </w:tabs>
              <w:rPr>
                <w:rFonts w:ascii="Arial" w:eastAsia="Arial" w:hAnsi="Arial" w:cs="Arial"/>
              </w:rPr>
            </w:pPr>
            <w:r>
              <w:rPr>
                <w:rFonts w:ascii="Arial" w:eastAsia="Arial" w:hAnsi="Arial" w:cs="Arial"/>
              </w:rPr>
              <w:t>Access will be required to health records (paper and electronic), with the minimum data set obtained as detailed under section 6. Data will be anonymised with no individual subject identifiable information collected.  All staff involved in collecting patient data are part of the direct clinical care team. Those not part of the direct clinical care team (NAP8 project team and steerin</w:t>
            </w:r>
            <w:r>
              <w:rPr>
                <w:rFonts w:ascii="Arial" w:eastAsia="Arial" w:hAnsi="Arial" w:cs="Arial"/>
              </w:rPr>
              <w:t>g panel</w:t>
            </w:r>
            <w:r>
              <w:rPr>
                <w:rFonts w:ascii="Arial" w:eastAsia="Arial" w:hAnsi="Arial" w:cs="Arial"/>
              </w:rPr>
              <w:t xml:space="preserve">) will have access to anonymised patient data only.  Patient data from </w:t>
            </w:r>
            <w:r>
              <w:rPr>
                <w:rFonts w:ascii="Arial" w:eastAsia="Arial" w:hAnsi="Arial" w:cs="Arial"/>
              </w:rPr>
              <w:t xml:space="preserve">this board/trust </w:t>
            </w:r>
            <w:r>
              <w:rPr>
                <w:rFonts w:ascii="Arial" w:eastAsia="Arial" w:hAnsi="Arial" w:cs="Arial"/>
              </w:rPr>
              <w:t xml:space="preserve">will be added to a wider dataset of patients from throughout the UK. The health board in which a patient receives their care will not be recorded in the </w:t>
            </w:r>
            <w:proofErr w:type="gramStart"/>
            <w:r>
              <w:rPr>
                <w:rFonts w:ascii="Arial" w:eastAsia="Arial" w:hAnsi="Arial" w:cs="Arial"/>
              </w:rPr>
              <w:t>dataset, and</w:t>
            </w:r>
            <w:proofErr w:type="gramEnd"/>
            <w:r>
              <w:rPr>
                <w:rFonts w:ascii="Arial" w:eastAsia="Arial" w:hAnsi="Arial" w:cs="Arial"/>
              </w:rPr>
              <w:t xml:space="preserve"> will not be known to the NAP8 project team. </w:t>
            </w:r>
          </w:p>
          <w:p w14:paraId="700ABAFB" w14:textId="77777777" w:rsidR="002E7EF7" w:rsidRDefault="002E7EF7">
            <w:pPr>
              <w:rPr>
                <w:rFonts w:ascii="Arial" w:eastAsia="Arial" w:hAnsi="Arial" w:cs="Arial"/>
              </w:rPr>
            </w:pPr>
          </w:p>
          <w:p w14:paraId="700ABAFC" w14:textId="5791EDF1" w:rsidR="002E7EF7" w:rsidRPr="008C6C1C" w:rsidRDefault="00CB3F12">
            <w:pPr>
              <w:rPr>
                <w:rFonts w:ascii="Arial" w:eastAsia="Arial" w:hAnsi="Arial" w:cs="Arial"/>
              </w:rPr>
            </w:pPr>
            <w:r w:rsidRPr="008C6C1C">
              <w:rPr>
                <w:rFonts w:ascii="Arial" w:eastAsia="Arial" w:hAnsi="Arial" w:cs="Arial"/>
              </w:rPr>
              <w:t>For the 12-month case report registry, data will be uploaded via a secure web-based tool using SSL encryption. The NAP8 project team at the RC</w:t>
            </w:r>
            <w:r w:rsidRPr="008C6C1C">
              <w:rPr>
                <w:rFonts w:ascii="Arial" w:eastAsia="Arial" w:hAnsi="Arial" w:cs="Arial"/>
              </w:rPr>
              <w:t>EM</w:t>
            </w:r>
            <w:r w:rsidRPr="008C6C1C">
              <w:rPr>
                <w:rFonts w:ascii="Arial" w:eastAsia="Arial" w:hAnsi="Arial" w:cs="Arial"/>
              </w:rPr>
              <w:t xml:space="preserve"> will control access to the tool, with security and confidentiality maintained through a registration process and the use of usernames and passwords. No identifiable patient, clinician or hospital information will be recorded or stored; only anonymised data will be received and analysed at the </w:t>
            </w:r>
            <w:r w:rsidR="007E09DA" w:rsidRPr="008C6C1C">
              <w:rPr>
                <w:rFonts w:ascii="Arial" w:eastAsia="Arial" w:hAnsi="Arial" w:cs="Arial"/>
              </w:rPr>
              <w:t>RCEM</w:t>
            </w:r>
            <w:r w:rsidRPr="008C6C1C">
              <w:rPr>
                <w:rFonts w:ascii="Arial" w:eastAsia="Arial" w:hAnsi="Arial" w:cs="Arial"/>
              </w:rPr>
              <w:t>. The RC</w:t>
            </w:r>
            <w:r w:rsidR="007E09DA" w:rsidRPr="008C6C1C">
              <w:rPr>
                <w:rFonts w:ascii="Arial" w:eastAsia="Arial" w:hAnsi="Arial" w:cs="Arial"/>
              </w:rPr>
              <w:t>EM</w:t>
            </w:r>
            <w:r w:rsidRPr="008C6C1C">
              <w:rPr>
                <w:rFonts w:ascii="Arial" w:eastAsia="Arial" w:hAnsi="Arial" w:cs="Arial"/>
              </w:rPr>
              <w:t xml:space="preserve"> has established suitable physical, electronic and managerial procedures to safeguard and secure the information collected. The data will be held for 7-years and will be destroyed in accordance with the RC</w:t>
            </w:r>
            <w:r w:rsidR="008C6C1C" w:rsidRPr="008C6C1C">
              <w:rPr>
                <w:rFonts w:ascii="Arial" w:eastAsia="Arial" w:hAnsi="Arial" w:cs="Arial"/>
              </w:rPr>
              <w:t>EM</w:t>
            </w:r>
            <w:r w:rsidRPr="008C6C1C">
              <w:rPr>
                <w:rFonts w:ascii="Arial" w:eastAsia="Arial" w:hAnsi="Arial" w:cs="Arial"/>
              </w:rPr>
              <w:t xml:space="preserve"> policies for destruction of data.  </w:t>
            </w:r>
          </w:p>
          <w:p w14:paraId="700ABAFD" w14:textId="77777777" w:rsidR="002E7EF7" w:rsidRDefault="002E7EF7">
            <w:pPr>
              <w:rPr>
                <w:rFonts w:ascii="Arial" w:eastAsia="Arial" w:hAnsi="Arial" w:cs="Arial"/>
                <w:highlight w:val="yellow"/>
              </w:rPr>
            </w:pPr>
          </w:p>
          <w:p w14:paraId="700ABAFE" w14:textId="77777777" w:rsidR="002E7EF7" w:rsidRDefault="00CB3F12">
            <w:pPr>
              <w:rPr>
                <w:rFonts w:ascii="Arial" w:eastAsia="Arial" w:hAnsi="Arial" w:cs="Arial"/>
              </w:rPr>
            </w:pPr>
            <w:r>
              <w:rPr>
                <w:rFonts w:ascii="Arial" w:eastAsia="Arial" w:hAnsi="Arial" w:cs="Arial"/>
              </w:rPr>
              <w:t>The findings from this work will be highly relevant to a wide range of professionals</w:t>
            </w:r>
            <w:r>
              <w:rPr>
                <w:rFonts w:ascii="Arial" w:eastAsia="Arial" w:hAnsi="Arial" w:cs="Arial"/>
              </w:rPr>
              <w:t xml:space="preserve">.  </w:t>
            </w:r>
            <w:r>
              <w:rPr>
                <w:rFonts w:ascii="Arial" w:eastAsia="Arial" w:hAnsi="Arial" w:cs="Arial"/>
              </w:rPr>
              <w:t xml:space="preserve">Most importantly, this work will be of benefit to future patients. We will disseminate the findings to a wide clinical audience via our </w:t>
            </w:r>
            <w:r>
              <w:rPr>
                <w:rFonts w:ascii="Arial" w:eastAsia="Arial" w:hAnsi="Arial" w:cs="Arial"/>
              </w:rPr>
              <w:lastRenderedPageBreak/>
              <w:t xml:space="preserve">strong links with relevant professional bodies, via national reports and via publications in relevant journals. In keeping with previous NAP projects, the results of the project will be presented widely at a range of academic </w:t>
            </w:r>
            <w:proofErr w:type="gramStart"/>
            <w:r>
              <w:rPr>
                <w:rFonts w:ascii="Arial" w:eastAsia="Arial" w:hAnsi="Arial" w:cs="Arial"/>
              </w:rPr>
              <w:t>conferences, and</w:t>
            </w:r>
            <w:proofErr w:type="gramEnd"/>
            <w:r>
              <w:rPr>
                <w:rFonts w:ascii="Arial" w:eastAsia="Arial" w:hAnsi="Arial" w:cs="Arial"/>
              </w:rPr>
              <w:t xml:space="preserve"> will drive the production of future guidance on the conduct, monitoring, and follow-up of patients undergoing regional anaesthesia</w:t>
            </w:r>
            <w:r>
              <w:rPr>
                <w:rFonts w:ascii="Arial" w:eastAsia="Arial" w:hAnsi="Arial" w:cs="Arial"/>
              </w:rPr>
              <w:t>.</w:t>
            </w:r>
          </w:p>
          <w:p w14:paraId="700ABAFF" w14:textId="77777777" w:rsidR="002E7EF7" w:rsidRDefault="002E7EF7">
            <w:pPr>
              <w:rPr>
                <w:rFonts w:ascii="Arial" w:eastAsia="Arial" w:hAnsi="Arial" w:cs="Arial"/>
              </w:rPr>
            </w:pPr>
          </w:p>
          <w:p w14:paraId="700ABB00" w14:textId="77777777" w:rsidR="002E7EF7" w:rsidRDefault="002E7EF7">
            <w:pPr>
              <w:rPr>
                <w:rFonts w:ascii="Arial" w:eastAsia="Arial" w:hAnsi="Arial" w:cs="Arial"/>
              </w:rPr>
            </w:pPr>
          </w:p>
          <w:p w14:paraId="700ABB01" w14:textId="77777777" w:rsidR="002E7EF7" w:rsidRDefault="002E7EF7">
            <w:pPr>
              <w:rPr>
                <w:rFonts w:ascii="Arial" w:eastAsia="Arial" w:hAnsi="Arial" w:cs="Arial"/>
                <w:sz w:val="24"/>
                <w:szCs w:val="24"/>
              </w:rPr>
            </w:pPr>
          </w:p>
        </w:tc>
      </w:tr>
    </w:tbl>
    <w:p w14:paraId="700ABB03" w14:textId="77777777" w:rsidR="002E7EF7" w:rsidRDefault="002E7EF7">
      <w:pPr>
        <w:rPr>
          <w:rFonts w:ascii="Arial" w:eastAsia="Arial" w:hAnsi="Arial" w:cs="Arial"/>
          <w:sz w:val="24"/>
          <w:szCs w:val="24"/>
        </w:rPr>
      </w:pPr>
    </w:p>
    <w:p w14:paraId="700ABB04" w14:textId="77777777" w:rsidR="002E7EF7" w:rsidRDefault="002E7EF7">
      <w:pPr>
        <w:rPr>
          <w:rFonts w:ascii="Arial" w:eastAsia="Arial" w:hAnsi="Arial" w:cs="Arial"/>
          <w:sz w:val="24"/>
          <w:szCs w:val="24"/>
        </w:rPr>
      </w:pPr>
    </w:p>
    <w:p w14:paraId="700ABB05" w14:textId="77777777" w:rsidR="002E7EF7" w:rsidRDefault="00CB3F12">
      <w:pPr>
        <w:rPr>
          <w:rFonts w:ascii="Arial" w:eastAsia="Arial" w:hAnsi="Arial" w:cs="Arial"/>
          <w:sz w:val="24"/>
          <w:szCs w:val="24"/>
        </w:rPr>
      </w:pPr>
      <w:r>
        <w:rPr>
          <w:rFonts w:ascii="Arial" w:eastAsia="Arial" w:hAnsi="Arial" w:cs="Arial"/>
          <w:b/>
          <w:sz w:val="24"/>
          <w:szCs w:val="24"/>
        </w:rPr>
        <w:t>9.  Destruction of Data</w:t>
      </w:r>
    </w:p>
    <w:p w14:paraId="700ABB06" w14:textId="77777777" w:rsidR="002E7EF7" w:rsidRDefault="002E7EF7">
      <w:pPr>
        <w:rPr>
          <w:rFonts w:ascii="Arial" w:eastAsia="Arial" w:hAnsi="Arial" w:cs="Arial"/>
          <w:sz w:val="24"/>
          <w:szCs w:val="24"/>
        </w:rPr>
      </w:pPr>
    </w:p>
    <w:tbl>
      <w:tblPr>
        <w:tblStyle w:val="a7"/>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B0F" w14:textId="77777777">
        <w:tc>
          <w:tcPr>
            <w:tcW w:w="9855" w:type="dxa"/>
          </w:tcPr>
          <w:p w14:paraId="700ABB07" w14:textId="77777777" w:rsidR="002E7EF7" w:rsidRPr="008C6C1C" w:rsidRDefault="00CB3F12">
            <w:pPr>
              <w:rPr>
                <w:rFonts w:ascii="Arial" w:eastAsia="Arial" w:hAnsi="Arial" w:cs="Arial"/>
                <w:sz w:val="24"/>
                <w:szCs w:val="24"/>
              </w:rPr>
            </w:pPr>
            <w:r w:rsidRPr="008C6C1C">
              <w:rPr>
                <w:rFonts w:ascii="Arial" w:eastAsia="Arial" w:hAnsi="Arial" w:cs="Arial"/>
                <w:b/>
                <w:sz w:val="24"/>
                <w:szCs w:val="24"/>
              </w:rPr>
              <w:t>How long will the data be held?</w:t>
            </w:r>
            <w:r w:rsidRPr="008C6C1C">
              <w:rPr>
                <w:rFonts w:ascii="Arial" w:eastAsia="Arial" w:hAnsi="Arial" w:cs="Arial"/>
                <w:sz w:val="24"/>
                <w:szCs w:val="24"/>
              </w:rPr>
              <w:t xml:space="preserve"> </w:t>
            </w:r>
          </w:p>
          <w:p w14:paraId="700ABB08" w14:textId="77777777" w:rsidR="002E7EF7" w:rsidRPr="008C6C1C" w:rsidRDefault="00CB3F12">
            <w:pPr>
              <w:rPr>
                <w:rFonts w:ascii="Arial" w:eastAsia="Arial" w:hAnsi="Arial" w:cs="Arial"/>
                <w:sz w:val="24"/>
                <w:szCs w:val="24"/>
              </w:rPr>
            </w:pPr>
            <w:r w:rsidRPr="008C6C1C">
              <w:rPr>
                <w:rFonts w:ascii="Arial" w:eastAsia="Arial" w:hAnsi="Arial" w:cs="Arial"/>
              </w:rPr>
              <w:t>Seven years after end of data collection.</w:t>
            </w:r>
          </w:p>
          <w:p w14:paraId="700ABB09" w14:textId="77777777" w:rsidR="002E7EF7" w:rsidRPr="008C6C1C" w:rsidRDefault="002E7EF7">
            <w:pPr>
              <w:rPr>
                <w:rFonts w:ascii="Arial" w:eastAsia="Arial" w:hAnsi="Arial" w:cs="Arial"/>
                <w:sz w:val="24"/>
                <w:szCs w:val="24"/>
              </w:rPr>
            </w:pPr>
          </w:p>
          <w:p w14:paraId="700ABB0A" w14:textId="77777777" w:rsidR="002E7EF7" w:rsidRPr="008C6C1C" w:rsidRDefault="002E7EF7">
            <w:pPr>
              <w:rPr>
                <w:rFonts w:ascii="Arial" w:eastAsia="Arial" w:hAnsi="Arial" w:cs="Arial"/>
                <w:sz w:val="24"/>
                <w:szCs w:val="24"/>
              </w:rPr>
            </w:pPr>
          </w:p>
          <w:p w14:paraId="700ABB0B" w14:textId="77777777" w:rsidR="002E7EF7" w:rsidRPr="008C6C1C" w:rsidRDefault="00CB3F12">
            <w:pPr>
              <w:rPr>
                <w:rFonts w:ascii="Arial" w:eastAsia="Arial" w:hAnsi="Arial" w:cs="Arial"/>
                <w:sz w:val="24"/>
                <w:szCs w:val="24"/>
              </w:rPr>
            </w:pPr>
            <w:r w:rsidRPr="008C6C1C">
              <w:rPr>
                <w:rFonts w:ascii="Arial" w:eastAsia="Arial" w:hAnsi="Arial" w:cs="Arial"/>
                <w:b/>
                <w:sz w:val="24"/>
                <w:szCs w:val="24"/>
              </w:rPr>
              <w:t>How will the data be destroyed?</w:t>
            </w:r>
            <w:r w:rsidRPr="008C6C1C">
              <w:rPr>
                <w:rFonts w:ascii="Arial" w:eastAsia="Arial" w:hAnsi="Arial" w:cs="Arial"/>
                <w:sz w:val="24"/>
                <w:szCs w:val="24"/>
              </w:rPr>
              <w:t xml:space="preserve"> </w:t>
            </w:r>
          </w:p>
          <w:p w14:paraId="700ABB0C" w14:textId="77777777" w:rsidR="002E7EF7" w:rsidRPr="008C6C1C" w:rsidRDefault="00CB3F12">
            <w:pPr>
              <w:rPr>
                <w:rFonts w:ascii="Arial" w:eastAsia="Arial" w:hAnsi="Arial" w:cs="Arial"/>
                <w:sz w:val="24"/>
                <w:szCs w:val="24"/>
              </w:rPr>
            </w:pPr>
            <w:r w:rsidRPr="008C6C1C">
              <w:rPr>
                <w:rFonts w:ascii="Arial" w:eastAsia="Arial" w:hAnsi="Arial" w:cs="Arial"/>
              </w:rPr>
              <w:t>The data will be deleted from all devices, and all files related to it will be permanently deleted.</w:t>
            </w:r>
            <w:r w:rsidRPr="008C6C1C">
              <w:rPr>
                <w:rFonts w:ascii="Arial" w:eastAsia="Arial" w:hAnsi="Arial" w:cs="Arial"/>
                <w:sz w:val="24"/>
                <w:szCs w:val="24"/>
              </w:rPr>
              <w:t xml:space="preserve">  </w:t>
            </w:r>
          </w:p>
          <w:p w14:paraId="700ABB0D" w14:textId="77777777" w:rsidR="002E7EF7" w:rsidRDefault="002E7EF7">
            <w:pPr>
              <w:rPr>
                <w:rFonts w:ascii="Arial" w:eastAsia="Arial" w:hAnsi="Arial" w:cs="Arial"/>
                <w:sz w:val="24"/>
                <w:szCs w:val="24"/>
                <w:highlight w:val="yellow"/>
              </w:rPr>
            </w:pPr>
          </w:p>
          <w:p w14:paraId="700ABB0E" w14:textId="77777777" w:rsidR="002E7EF7" w:rsidRDefault="002E7EF7">
            <w:pPr>
              <w:rPr>
                <w:rFonts w:ascii="Arial" w:eastAsia="Arial" w:hAnsi="Arial" w:cs="Arial"/>
                <w:sz w:val="24"/>
                <w:szCs w:val="24"/>
                <w:highlight w:val="yellow"/>
              </w:rPr>
            </w:pPr>
          </w:p>
        </w:tc>
      </w:tr>
    </w:tbl>
    <w:p w14:paraId="700ABB10" w14:textId="77777777" w:rsidR="002E7EF7" w:rsidRDefault="002E7EF7">
      <w:pPr>
        <w:rPr>
          <w:rFonts w:ascii="Arial" w:eastAsia="Arial" w:hAnsi="Arial" w:cs="Arial"/>
          <w:sz w:val="24"/>
          <w:szCs w:val="24"/>
        </w:rPr>
      </w:pPr>
    </w:p>
    <w:p w14:paraId="700ABB11" w14:textId="77777777" w:rsidR="002E7EF7" w:rsidRDefault="002E7EF7">
      <w:pPr>
        <w:rPr>
          <w:rFonts w:ascii="Arial" w:eastAsia="Arial" w:hAnsi="Arial" w:cs="Arial"/>
          <w:sz w:val="24"/>
          <w:szCs w:val="24"/>
        </w:rPr>
      </w:pPr>
    </w:p>
    <w:p w14:paraId="700ABB12" w14:textId="77777777" w:rsidR="002E7EF7" w:rsidRDefault="00CB3F12">
      <w:pPr>
        <w:rPr>
          <w:rFonts w:ascii="Arial" w:eastAsia="Arial" w:hAnsi="Arial" w:cs="Arial"/>
          <w:sz w:val="24"/>
          <w:szCs w:val="24"/>
        </w:rPr>
      </w:pPr>
      <w:r>
        <w:rPr>
          <w:rFonts w:ascii="Arial" w:eastAsia="Arial" w:hAnsi="Arial" w:cs="Arial"/>
          <w:b/>
          <w:sz w:val="24"/>
          <w:szCs w:val="24"/>
        </w:rPr>
        <w:t>10.  Please provide your organisation’s Data Protection Registration Number</w:t>
      </w:r>
    </w:p>
    <w:p w14:paraId="700ABB13" w14:textId="77777777" w:rsidR="002E7EF7" w:rsidRDefault="00CB3F12">
      <w:pPr>
        <w:rPr>
          <w:rFonts w:ascii="Arial" w:eastAsia="Arial" w:hAnsi="Arial" w:cs="Arial"/>
          <w:sz w:val="24"/>
          <w:szCs w:val="24"/>
        </w:rPr>
      </w:pPr>
      <w:r>
        <w:rPr>
          <w:rFonts w:ascii="Arial" w:eastAsia="Arial" w:hAnsi="Arial" w:cs="Arial"/>
          <w:sz w:val="24"/>
          <w:szCs w:val="24"/>
        </w:rPr>
        <w:t>(if external to NHSGGC)</w:t>
      </w:r>
    </w:p>
    <w:tbl>
      <w:tblPr>
        <w:tblStyle w:val="a8"/>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E7EF7" w14:paraId="700ABB17" w14:textId="77777777">
        <w:tc>
          <w:tcPr>
            <w:tcW w:w="9855" w:type="dxa"/>
          </w:tcPr>
          <w:p w14:paraId="700ABB14" w14:textId="77777777" w:rsidR="002E7EF7" w:rsidRDefault="00CB3F12">
            <w:pPr>
              <w:rPr>
                <w:rFonts w:ascii="Arial" w:eastAsia="Arial" w:hAnsi="Arial" w:cs="Arial"/>
                <w:sz w:val="24"/>
                <w:szCs w:val="24"/>
              </w:rPr>
            </w:pPr>
            <w:r>
              <w:rPr>
                <w:rFonts w:ascii="Arial" w:eastAsia="Arial" w:hAnsi="Arial" w:cs="Arial"/>
                <w:sz w:val="24"/>
                <w:szCs w:val="24"/>
              </w:rPr>
              <w:t xml:space="preserve"> </w:t>
            </w:r>
          </w:p>
          <w:p w14:paraId="700ABB15" w14:textId="59E1E4D8" w:rsidR="002E7EF7" w:rsidRPr="00CB3F12" w:rsidRDefault="00CB3F12">
            <w:pPr>
              <w:rPr>
                <w:rFonts w:ascii="Arial" w:eastAsia="Arial" w:hAnsi="Arial" w:cs="Arial"/>
              </w:rPr>
            </w:pPr>
            <w:r w:rsidRPr="00CB3F12">
              <w:rPr>
                <w:rFonts w:ascii="Arial" w:eastAsia="Arial" w:hAnsi="Arial" w:cs="Arial"/>
              </w:rPr>
              <w:t xml:space="preserve">Royal College of Anaesthetists: </w:t>
            </w:r>
            <w:r w:rsidRPr="00CB3F12">
              <w:rPr>
                <w:rFonts w:ascii="Arial" w:eastAsia="Arial" w:hAnsi="Arial" w:cs="Arial"/>
              </w:rPr>
              <w:t>Z5124693</w:t>
            </w:r>
          </w:p>
          <w:p w14:paraId="700ABB16" w14:textId="77777777" w:rsidR="002E7EF7" w:rsidRDefault="002E7EF7">
            <w:pPr>
              <w:rPr>
                <w:rFonts w:ascii="Arial" w:eastAsia="Arial" w:hAnsi="Arial" w:cs="Arial"/>
                <w:sz w:val="24"/>
                <w:szCs w:val="24"/>
              </w:rPr>
            </w:pPr>
          </w:p>
        </w:tc>
      </w:tr>
    </w:tbl>
    <w:p w14:paraId="700ABB18" w14:textId="77777777" w:rsidR="002E7EF7" w:rsidRDefault="002E7EF7">
      <w:pPr>
        <w:rPr>
          <w:rFonts w:ascii="Arial" w:eastAsia="Arial" w:hAnsi="Arial" w:cs="Arial"/>
          <w:sz w:val="24"/>
          <w:szCs w:val="24"/>
        </w:rPr>
      </w:pPr>
    </w:p>
    <w:p w14:paraId="700ABB19" w14:textId="77777777" w:rsidR="002E7EF7" w:rsidRDefault="002E7EF7">
      <w:pPr>
        <w:rPr>
          <w:rFonts w:ascii="Arial" w:eastAsia="Arial" w:hAnsi="Arial" w:cs="Arial"/>
          <w:sz w:val="24"/>
          <w:szCs w:val="24"/>
        </w:rPr>
      </w:pPr>
    </w:p>
    <w:p w14:paraId="700ABB1A" w14:textId="77777777" w:rsidR="002E7EF7" w:rsidRDefault="00CB3F12">
      <w:pPr>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w:t>
      </w:r>
    </w:p>
    <w:p w14:paraId="700ABB1B" w14:textId="77777777" w:rsidR="002E7EF7" w:rsidRDefault="00CB3F12">
      <w:pPr>
        <w:numPr>
          <w:ilvl w:val="0"/>
          <w:numId w:val="2"/>
        </w:numPr>
        <w:tabs>
          <w:tab w:val="right" w:pos="5400"/>
        </w:tabs>
        <w:ind w:left="426" w:hanging="426"/>
        <w:rPr>
          <w:rFonts w:ascii="Arial" w:eastAsia="Arial" w:hAnsi="Arial" w:cs="Arial"/>
          <w:sz w:val="24"/>
          <w:szCs w:val="24"/>
        </w:rPr>
      </w:pPr>
      <w:r>
        <w:rPr>
          <w:rFonts w:ascii="Arial" w:eastAsia="Arial" w:hAnsi="Arial" w:cs="Arial"/>
          <w:sz w:val="24"/>
          <w:szCs w:val="24"/>
        </w:rPr>
        <w:t>Copies of any other relevant supporting documentation (e.g. ethics approval, patient information leaflet etc.) should be attached to this application.</w:t>
      </w:r>
    </w:p>
    <w:p w14:paraId="700ABB1C" w14:textId="77777777" w:rsidR="002E7EF7" w:rsidRDefault="00CB3F12">
      <w:pPr>
        <w:numPr>
          <w:ilvl w:val="0"/>
          <w:numId w:val="2"/>
        </w:numPr>
        <w:tabs>
          <w:tab w:val="right" w:pos="5400"/>
        </w:tabs>
        <w:ind w:left="426" w:hanging="426"/>
        <w:rPr>
          <w:rFonts w:ascii="Arial" w:eastAsia="Arial" w:hAnsi="Arial" w:cs="Arial"/>
          <w:sz w:val="24"/>
          <w:szCs w:val="24"/>
        </w:rPr>
      </w:pPr>
      <w:r>
        <w:rPr>
          <w:rFonts w:ascii="Arial" w:eastAsia="Arial" w:hAnsi="Arial" w:cs="Arial"/>
          <w:sz w:val="24"/>
          <w:szCs w:val="24"/>
        </w:rPr>
        <w:t>Appendix A details the Caldicott Principles.</w:t>
      </w:r>
    </w:p>
    <w:p w14:paraId="700ABB1D" w14:textId="77777777" w:rsidR="002E7EF7" w:rsidRDefault="002E7EF7">
      <w:pPr>
        <w:rPr>
          <w:rFonts w:ascii="Arial" w:eastAsia="Arial" w:hAnsi="Arial" w:cs="Arial"/>
          <w:sz w:val="22"/>
          <w:szCs w:val="22"/>
        </w:rPr>
      </w:pPr>
    </w:p>
    <w:p w14:paraId="700ABB1E" w14:textId="77777777" w:rsidR="002E7EF7" w:rsidRDefault="002E7EF7">
      <w:pPr>
        <w:rPr>
          <w:rFonts w:ascii="Arial" w:eastAsia="Arial" w:hAnsi="Arial" w:cs="Arial"/>
          <w:sz w:val="22"/>
          <w:szCs w:val="22"/>
        </w:rPr>
      </w:pPr>
    </w:p>
    <w:p w14:paraId="700ABB1F" w14:textId="77777777" w:rsidR="002E7EF7" w:rsidRDefault="00CB3F12">
      <w:pPr>
        <w:tabs>
          <w:tab w:val="right" w:pos="5760"/>
          <w:tab w:val="right" w:pos="9630"/>
        </w:tabs>
        <w:rPr>
          <w:rFonts w:ascii="Arial" w:eastAsia="Arial" w:hAnsi="Arial" w:cs="Arial"/>
          <w:sz w:val="24"/>
          <w:szCs w:val="24"/>
        </w:rPr>
      </w:pPr>
      <w:r>
        <w:rPr>
          <w:rFonts w:ascii="Arial" w:eastAsia="Arial" w:hAnsi="Arial" w:cs="Arial"/>
          <w:b/>
          <w:sz w:val="24"/>
          <w:szCs w:val="24"/>
        </w:rPr>
        <w:t>Person responsible for the requested data:</w:t>
      </w:r>
    </w:p>
    <w:p w14:paraId="700ABB20" w14:textId="77777777" w:rsidR="002E7EF7" w:rsidRDefault="002E7EF7">
      <w:pPr>
        <w:tabs>
          <w:tab w:val="right" w:pos="5760"/>
          <w:tab w:val="right" w:pos="9630"/>
        </w:tabs>
        <w:rPr>
          <w:rFonts w:ascii="Arial" w:eastAsia="Arial" w:hAnsi="Arial" w:cs="Arial"/>
          <w:sz w:val="24"/>
          <w:szCs w:val="24"/>
        </w:rPr>
      </w:pPr>
    </w:p>
    <w:p w14:paraId="700ABB21" w14:textId="77777777" w:rsidR="002E7EF7" w:rsidRDefault="00CB3F12">
      <w:pPr>
        <w:tabs>
          <w:tab w:val="right" w:pos="5760"/>
          <w:tab w:val="right" w:pos="9630"/>
        </w:tabs>
        <w:rPr>
          <w:rFonts w:ascii="Arial" w:eastAsia="Arial" w:hAnsi="Arial" w:cs="Arial"/>
          <w:sz w:val="24"/>
          <w:szCs w:val="24"/>
        </w:rPr>
      </w:pPr>
      <w:r>
        <w:rPr>
          <w:rFonts w:ascii="Arial" w:eastAsia="Arial" w:hAnsi="Arial" w:cs="Arial"/>
          <w:b/>
          <w:sz w:val="24"/>
          <w:szCs w:val="24"/>
        </w:rPr>
        <w:t xml:space="preserve">Name:  </w:t>
      </w:r>
    </w:p>
    <w:p w14:paraId="700ABB22" w14:textId="77777777" w:rsidR="002E7EF7" w:rsidRDefault="002E7EF7">
      <w:pPr>
        <w:tabs>
          <w:tab w:val="right" w:pos="9630"/>
          <w:tab w:val="right" w:pos="9720"/>
        </w:tabs>
        <w:rPr>
          <w:rFonts w:ascii="Arial" w:eastAsia="Arial" w:hAnsi="Arial" w:cs="Arial"/>
          <w:sz w:val="24"/>
          <w:szCs w:val="24"/>
        </w:rPr>
      </w:pPr>
    </w:p>
    <w:p w14:paraId="700ABB23" w14:textId="77777777" w:rsidR="002E7EF7" w:rsidRDefault="00CB3F12">
      <w:pPr>
        <w:tabs>
          <w:tab w:val="right" w:pos="9630"/>
          <w:tab w:val="right" w:pos="9720"/>
        </w:tabs>
        <w:rPr>
          <w:rFonts w:ascii="Arial" w:eastAsia="Arial" w:hAnsi="Arial" w:cs="Arial"/>
          <w:sz w:val="24"/>
          <w:szCs w:val="24"/>
        </w:rPr>
      </w:pPr>
      <w:r>
        <w:rPr>
          <w:rFonts w:ascii="Arial" w:eastAsia="Arial" w:hAnsi="Arial" w:cs="Arial"/>
          <w:b/>
          <w:sz w:val="24"/>
          <w:szCs w:val="24"/>
        </w:rPr>
        <w:t xml:space="preserve">Designation:  </w:t>
      </w:r>
    </w:p>
    <w:p w14:paraId="700ABB24" w14:textId="77777777" w:rsidR="002E7EF7" w:rsidRDefault="002E7EF7">
      <w:pPr>
        <w:rPr>
          <w:rFonts w:ascii="Arial" w:eastAsia="Arial" w:hAnsi="Arial" w:cs="Arial"/>
          <w:sz w:val="22"/>
          <w:szCs w:val="22"/>
        </w:rPr>
      </w:pPr>
    </w:p>
    <w:p w14:paraId="700ABB25" w14:textId="77777777" w:rsidR="002E7EF7" w:rsidRDefault="002E7EF7">
      <w:pPr>
        <w:rPr>
          <w:rFonts w:ascii="Arial" w:eastAsia="Arial" w:hAnsi="Arial" w:cs="Arial"/>
          <w:sz w:val="22"/>
          <w:szCs w:val="22"/>
        </w:rPr>
      </w:pPr>
    </w:p>
    <w:p w14:paraId="700ABB26" w14:textId="77777777" w:rsidR="002E7EF7" w:rsidRDefault="00CB3F12">
      <w:pPr>
        <w:rPr>
          <w:sz w:val="24"/>
          <w:szCs w:val="24"/>
        </w:rPr>
      </w:pPr>
      <w:r>
        <w:rPr>
          <w:rFonts w:ascii="Arial" w:eastAsia="Arial" w:hAnsi="Arial" w:cs="Arial"/>
          <w:sz w:val="24"/>
          <w:szCs w:val="24"/>
        </w:rPr>
        <w:t xml:space="preserve">Signature:   ........................................................  Date: </w:t>
      </w:r>
    </w:p>
    <w:p w14:paraId="700ABB27" w14:textId="77777777" w:rsidR="002E7EF7" w:rsidRDefault="002E7EF7">
      <w:pPr>
        <w:rPr>
          <w:rFonts w:ascii="Arial" w:eastAsia="Arial" w:hAnsi="Arial" w:cs="Arial"/>
          <w:sz w:val="22"/>
          <w:szCs w:val="22"/>
        </w:rPr>
      </w:pPr>
    </w:p>
    <w:p w14:paraId="700ABB28" w14:textId="77777777" w:rsidR="002E7EF7" w:rsidRDefault="002E7EF7">
      <w:pPr>
        <w:rPr>
          <w:rFonts w:ascii="Arial" w:eastAsia="Arial" w:hAnsi="Arial" w:cs="Arial"/>
          <w:sz w:val="24"/>
          <w:szCs w:val="24"/>
        </w:rPr>
      </w:pPr>
    </w:p>
    <w:p w14:paraId="700ABB29" w14:textId="77777777" w:rsidR="002E7EF7" w:rsidRDefault="002E7EF7">
      <w:pPr>
        <w:rPr>
          <w:rFonts w:ascii="Arial" w:eastAsia="Arial" w:hAnsi="Arial" w:cs="Arial"/>
          <w:sz w:val="24"/>
          <w:szCs w:val="24"/>
        </w:rPr>
      </w:pPr>
    </w:p>
    <w:p w14:paraId="700ABB2A" w14:textId="77777777" w:rsidR="002E7EF7" w:rsidRDefault="002E7EF7">
      <w:pPr>
        <w:rPr>
          <w:rFonts w:ascii="Arial" w:eastAsia="Arial" w:hAnsi="Arial" w:cs="Arial"/>
          <w:sz w:val="24"/>
          <w:szCs w:val="24"/>
        </w:rPr>
      </w:pPr>
    </w:p>
    <w:p w14:paraId="700ABB2B" w14:textId="77777777" w:rsidR="002E7EF7" w:rsidRDefault="00CB3F12">
      <w:pPr>
        <w:rPr>
          <w:rFonts w:ascii="Arial" w:eastAsia="Arial" w:hAnsi="Arial" w:cs="Arial"/>
          <w:sz w:val="24"/>
          <w:szCs w:val="24"/>
        </w:rPr>
      </w:pPr>
      <w:r>
        <w:rPr>
          <w:rFonts w:ascii="Arial" w:eastAsia="Arial" w:hAnsi="Arial" w:cs="Arial"/>
          <w:sz w:val="24"/>
          <w:szCs w:val="24"/>
        </w:rPr>
        <w:t xml:space="preserve">The release of data as described above is:  </w:t>
      </w:r>
    </w:p>
    <w:p w14:paraId="700ABB2C" w14:textId="77777777" w:rsidR="002E7EF7" w:rsidRDefault="002E7EF7">
      <w:pPr>
        <w:rPr>
          <w:rFonts w:ascii="Arial" w:eastAsia="Arial" w:hAnsi="Arial" w:cs="Arial"/>
          <w:sz w:val="24"/>
          <w:szCs w:val="24"/>
        </w:rPr>
      </w:pPr>
    </w:p>
    <w:p w14:paraId="700ABB2D" w14:textId="77777777" w:rsidR="002E7EF7" w:rsidRDefault="002E7EF7">
      <w:pPr>
        <w:rPr>
          <w:rFonts w:ascii="Arial" w:eastAsia="Arial" w:hAnsi="Arial" w:cs="Arial"/>
          <w:sz w:val="24"/>
          <w:szCs w:val="24"/>
        </w:rPr>
      </w:pPr>
    </w:p>
    <w:p w14:paraId="700ABB2E" w14:textId="77777777" w:rsidR="002E7EF7" w:rsidRDefault="00CB3F12">
      <w:pPr>
        <w:rPr>
          <w:rFonts w:ascii="Arial" w:eastAsia="Arial" w:hAnsi="Arial" w:cs="Arial"/>
          <w:sz w:val="24"/>
          <w:szCs w:val="24"/>
        </w:rPr>
      </w:pPr>
      <w:r>
        <w:rPr>
          <w:rFonts w:ascii="Arial" w:eastAsia="Arial" w:hAnsi="Arial" w:cs="Arial"/>
          <w:b/>
          <w:sz w:val="24"/>
          <w:szCs w:val="24"/>
        </w:rPr>
        <w:t xml:space="preserve">Caldicott </w:t>
      </w:r>
      <w:proofErr w:type="gramStart"/>
      <w:r>
        <w:rPr>
          <w:rFonts w:ascii="Arial" w:eastAsia="Arial" w:hAnsi="Arial" w:cs="Arial"/>
          <w:b/>
          <w:sz w:val="24"/>
          <w:szCs w:val="24"/>
        </w:rPr>
        <w:t>Guardian  …</w:t>
      </w:r>
      <w:proofErr w:type="gramEnd"/>
      <w:r>
        <w:rPr>
          <w:rFonts w:ascii="Arial" w:eastAsia="Arial" w:hAnsi="Arial" w:cs="Arial"/>
          <w:b/>
          <w:sz w:val="24"/>
          <w:szCs w:val="24"/>
        </w:rPr>
        <w:t>…</w:t>
      </w:r>
      <w:r>
        <w:rPr>
          <w:rFonts w:ascii="Arial" w:eastAsia="Arial" w:hAnsi="Arial" w:cs="Arial"/>
          <w:b/>
          <w:sz w:val="24"/>
          <w:szCs w:val="24"/>
        </w:rPr>
        <w:tab/>
      </w:r>
      <w:r>
        <w:rPr>
          <w:rFonts w:ascii="Arial" w:eastAsia="Arial" w:hAnsi="Arial" w:cs="Arial"/>
          <w:b/>
          <w:sz w:val="24"/>
          <w:szCs w:val="24"/>
        </w:rPr>
        <w:tab/>
      </w:r>
      <w:proofErr w:type="gramStart"/>
      <w:r>
        <w:rPr>
          <w:rFonts w:ascii="Arial" w:eastAsia="Arial" w:hAnsi="Arial" w:cs="Arial"/>
          <w:b/>
          <w:sz w:val="24"/>
          <w:szCs w:val="24"/>
        </w:rPr>
        <w:t>Date  …</w:t>
      </w:r>
      <w:proofErr w:type="gramEnd"/>
    </w:p>
    <w:p w14:paraId="700ABB2F" w14:textId="77777777" w:rsidR="002E7EF7" w:rsidRDefault="002E7EF7">
      <w:pPr>
        <w:rPr>
          <w:rFonts w:ascii="Arial" w:eastAsia="Arial" w:hAnsi="Arial" w:cs="Arial"/>
          <w:sz w:val="24"/>
          <w:szCs w:val="24"/>
        </w:rPr>
      </w:pPr>
    </w:p>
    <w:p w14:paraId="700ABB30" w14:textId="77777777" w:rsidR="002E7EF7" w:rsidRDefault="002E7EF7">
      <w:pPr>
        <w:rPr>
          <w:rFonts w:ascii="Arial" w:eastAsia="Arial" w:hAnsi="Arial" w:cs="Arial"/>
          <w:sz w:val="22"/>
          <w:szCs w:val="22"/>
        </w:rPr>
      </w:pPr>
    </w:p>
    <w:p w14:paraId="700ABB31" w14:textId="77777777" w:rsidR="002E7EF7" w:rsidRDefault="002E7EF7">
      <w:pPr>
        <w:rPr>
          <w:rFonts w:ascii="Arial" w:eastAsia="Arial" w:hAnsi="Arial" w:cs="Arial"/>
          <w:sz w:val="22"/>
          <w:szCs w:val="22"/>
        </w:rPr>
      </w:pPr>
    </w:p>
    <w:p w14:paraId="700ABB32" w14:textId="77777777" w:rsidR="002E7EF7" w:rsidRDefault="00CB3F12">
      <w:pPr>
        <w:rPr>
          <w:rFonts w:ascii="Arial" w:eastAsia="Arial" w:hAnsi="Arial" w:cs="Arial"/>
        </w:rPr>
      </w:pPr>
      <w:r>
        <w:br w:type="page"/>
      </w:r>
      <w:r>
        <w:rPr>
          <w:rFonts w:ascii="Arial" w:eastAsia="Arial" w:hAnsi="Arial" w:cs="Arial"/>
          <w:b/>
          <w:sz w:val="24"/>
          <w:szCs w:val="24"/>
        </w:rPr>
        <w:lastRenderedPageBreak/>
        <w:tab/>
      </w:r>
      <w:r>
        <w:rPr>
          <w:rFonts w:ascii="Arial" w:eastAsia="Arial" w:hAnsi="Arial" w:cs="Arial"/>
          <w:b/>
          <w:sz w:val="24"/>
          <w:szCs w:val="24"/>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rPr>
        <w:t>Appendix A</w:t>
      </w:r>
    </w:p>
    <w:p w14:paraId="700ABB33" w14:textId="77777777" w:rsidR="002E7EF7" w:rsidRDefault="00CB3F12">
      <w:pPr>
        <w:rPr>
          <w:rFonts w:ascii="Arial" w:eastAsia="Arial" w:hAnsi="Arial" w:cs="Arial"/>
          <w:sz w:val="28"/>
          <w:szCs w:val="28"/>
        </w:rPr>
      </w:pPr>
      <w:r>
        <w:rPr>
          <w:rFonts w:ascii="Arial" w:eastAsia="Arial" w:hAnsi="Arial" w:cs="Arial"/>
          <w:b/>
          <w:sz w:val="28"/>
          <w:szCs w:val="28"/>
        </w:rPr>
        <w:t>Caldicott Principles</w:t>
      </w:r>
    </w:p>
    <w:p w14:paraId="700ABB34" w14:textId="77777777" w:rsidR="002E7EF7" w:rsidRDefault="00CB3F12">
      <w:pPr>
        <w:rPr>
          <w:rFonts w:ascii="Arial" w:eastAsia="Arial" w:hAnsi="Arial" w:cs="Arial"/>
        </w:rPr>
      </w:pP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p>
    <w:p w14:paraId="700ABB35" w14:textId="77777777" w:rsidR="002E7EF7" w:rsidRDefault="00CB3F12">
      <w:pPr>
        <w:rPr>
          <w:rFonts w:ascii="Arial" w:eastAsia="Arial" w:hAnsi="Arial" w:cs="Arial"/>
          <w:sz w:val="24"/>
          <w:szCs w:val="24"/>
        </w:rPr>
      </w:pPr>
      <w:r>
        <w:rPr>
          <w:rFonts w:ascii="Arial" w:eastAsia="Arial" w:hAnsi="Arial" w:cs="Arial"/>
          <w:b/>
          <w:sz w:val="24"/>
          <w:szCs w:val="24"/>
        </w:rPr>
        <w:t>Principle 1 – Justify the purpose(s)</w:t>
      </w:r>
    </w:p>
    <w:p w14:paraId="700ABB36" w14:textId="77777777" w:rsidR="002E7EF7" w:rsidRDefault="00CB3F12">
      <w:pPr>
        <w:rPr>
          <w:rFonts w:ascii="Arial" w:eastAsia="Arial" w:hAnsi="Arial" w:cs="Arial"/>
          <w:sz w:val="24"/>
          <w:szCs w:val="24"/>
        </w:rPr>
      </w:pPr>
      <w:r>
        <w:rPr>
          <w:rFonts w:ascii="Arial" w:eastAsia="Arial" w:hAnsi="Arial" w:cs="Arial"/>
          <w:sz w:val="24"/>
          <w:szCs w:val="24"/>
        </w:rPr>
        <w:t>Every proposed use or transfer of patient-identifiable information within or from an organisation should be clearly defined and scrutinised, with continuing uses regularly reviewed, by an appropriate guardian.</w:t>
      </w:r>
    </w:p>
    <w:p w14:paraId="700ABB37" w14:textId="77777777" w:rsidR="002E7EF7" w:rsidRDefault="002E7EF7">
      <w:pPr>
        <w:rPr>
          <w:rFonts w:ascii="Arial" w:eastAsia="Arial" w:hAnsi="Arial" w:cs="Arial"/>
          <w:sz w:val="24"/>
          <w:szCs w:val="24"/>
        </w:rPr>
      </w:pPr>
    </w:p>
    <w:p w14:paraId="700ABB38" w14:textId="77777777" w:rsidR="002E7EF7" w:rsidRDefault="00CB3F12">
      <w:pPr>
        <w:rPr>
          <w:rFonts w:ascii="Arial" w:eastAsia="Arial" w:hAnsi="Arial" w:cs="Arial"/>
          <w:sz w:val="24"/>
          <w:szCs w:val="24"/>
        </w:rPr>
      </w:pPr>
      <w:r>
        <w:rPr>
          <w:rFonts w:ascii="Arial" w:eastAsia="Arial" w:hAnsi="Arial" w:cs="Arial"/>
          <w:b/>
          <w:sz w:val="24"/>
          <w:szCs w:val="24"/>
        </w:rPr>
        <w:t xml:space="preserve">Principle 2 – Don't use patient-identifiable information unless it is </w:t>
      </w:r>
      <w:proofErr w:type="gramStart"/>
      <w:r>
        <w:rPr>
          <w:rFonts w:ascii="Arial" w:eastAsia="Arial" w:hAnsi="Arial" w:cs="Arial"/>
          <w:b/>
          <w:sz w:val="24"/>
          <w:szCs w:val="24"/>
        </w:rPr>
        <w:t>absolutely necessary</w:t>
      </w:r>
      <w:proofErr w:type="gramEnd"/>
    </w:p>
    <w:p w14:paraId="700ABB39" w14:textId="77777777" w:rsidR="002E7EF7" w:rsidRDefault="00CB3F12">
      <w:pPr>
        <w:rPr>
          <w:rFonts w:ascii="Arial" w:eastAsia="Arial" w:hAnsi="Arial" w:cs="Arial"/>
          <w:sz w:val="24"/>
          <w:szCs w:val="24"/>
        </w:rPr>
      </w:pPr>
      <w:r>
        <w:rPr>
          <w:rFonts w:ascii="Arial" w:eastAsia="Arial" w:hAnsi="Arial" w:cs="Arial"/>
          <w:sz w:val="24"/>
          <w:szCs w:val="24"/>
        </w:rPr>
        <w:t>Patient-identifiable information items should not be used unless there is no alternative.</w:t>
      </w:r>
    </w:p>
    <w:p w14:paraId="700ABB3A" w14:textId="77777777" w:rsidR="002E7EF7" w:rsidRDefault="002E7EF7">
      <w:pPr>
        <w:rPr>
          <w:rFonts w:ascii="Arial" w:eastAsia="Arial" w:hAnsi="Arial" w:cs="Arial"/>
          <w:sz w:val="24"/>
          <w:szCs w:val="24"/>
        </w:rPr>
      </w:pPr>
    </w:p>
    <w:p w14:paraId="700ABB3B" w14:textId="77777777" w:rsidR="002E7EF7" w:rsidRDefault="00CB3F12">
      <w:pPr>
        <w:rPr>
          <w:rFonts w:ascii="Arial" w:eastAsia="Arial" w:hAnsi="Arial" w:cs="Arial"/>
          <w:sz w:val="24"/>
          <w:szCs w:val="24"/>
        </w:rPr>
      </w:pPr>
      <w:r>
        <w:rPr>
          <w:rFonts w:ascii="Arial" w:eastAsia="Arial" w:hAnsi="Arial" w:cs="Arial"/>
          <w:b/>
          <w:sz w:val="24"/>
          <w:szCs w:val="24"/>
        </w:rPr>
        <w:t>Principle 3 – Use the minimum necessary patient-identifiable information</w:t>
      </w:r>
    </w:p>
    <w:p w14:paraId="700ABB3C" w14:textId="77777777" w:rsidR="002E7EF7" w:rsidRDefault="00CB3F12">
      <w:pPr>
        <w:rPr>
          <w:rFonts w:ascii="Arial" w:eastAsia="Arial" w:hAnsi="Arial" w:cs="Arial"/>
          <w:sz w:val="24"/>
          <w:szCs w:val="24"/>
        </w:rPr>
      </w:pPr>
      <w:r>
        <w:rPr>
          <w:rFonts w:ascii="Arial" w:eastAsia="Arial" w:hAnsi="Arial" w:cs="Arial"/>
          <w:sz w:val="24"/>
          <w:szCs w:val="24"/>
        </w:rPr>
        <w:t xml:space="preserve">Where use of patient-identifiable information </w:t>
      </w:r>
      <w:proofErr w:type="gramStart"/>
      <w:r>
        <w:rPr>
          <w:rFonts w:ascii="Arial" w:eastAsia="Arial" w:hAnsi="Arial" w:cs="Arial"/>
          <w:sz w:val="24"/>
          <w:szCs w:val="24"/>
        </w:rPr>
        <w:t>is considered to be</w:t>
      </w:r>
      <w:proofErr w:type="gramEnd"/>
      <w:r>
        <w:rPr>
          <w:rFonts w:ascii="Arial" w:eastAsia="Arial" w:hAnsi="Arial" w:cs="Arial"/>
          <w:sz w:val="24"/>
          <w:szCs w:val="24"/>
        </w:rPr>
        <w:t xml:space="preserve"> essential, each individual item of information should be justified with the aim of reducing identifiability.</w:t>
      </w:r>
    </w:p>
    <w:p w14:paraId="700ABB3D" w14:textId="77777777" w:rsidR="002E7EF7" w:rsidRDefault="002E7EF7">
      <w:pPr>
        <w:rPr>
          <w:rFonts w:ascii="Arial" w:eastAsia="Arial" w:hAnsi="Arial" w:cs="Arial"/>
          <w:sz w:val="24"/>
          <w:szCs w:val="24"/>
        </w:rPr>
      </w:pPr>
    </w:p>
    <w:p w14:paraId="700ABB3E" w14:textId="77777777" w:rsidR="002E7EF7" w:rsidRDefault="00CB3F12">
      <w:pPr>
        <w:rPr>
          <w:rFonts w:ascii="Arial" w:eastAsia="Arial" w:hAnsi="Arial" w:cs="Arial"/>
          <w:sz w:val="24"/>
          <w:szCs w:val="24"/>
        </w:rPr>
      </w:pPr>
      <w:r>
        <w:rPr>
          <w:rFonts w:ascii="Arial" w:eastAsia="Arial" w:hAnsi="Arial" w:cs="Arial"/>
          <w:b/>
          <w:sz w:val="24"/>
          <w:szCs w:val="24"/>
        </w:rPr>
        <w:t>Principle 4 – Access to patient-identifiable information should be on a strict need-to-know basis</w:t>
      </w:r>
    </w:p>
    <w:p w14:paraId="700ABB3F" w14:textId="77777777" w:rsidR="002E7EF7" w:rsidRDefault="00CB3F12">
      <w:pPr>
        <w:rPr>
          <w:rFonts w:ascii="Arial" w:eastAsia="Arial" w:hAnsi="Arial" w:cs="Arial"/>
          <w:sz w:val="24"/>
          <w:szCs w:val="24"/>
        </w:rPr>
      </w:pPr>
      <w:r>
        <w:rPr>
          <w:rFonts w:ascii="Arial" w:eastAsia="Arial" w:hAnsi="Arial" w:cs="Arial"/>
          <w:sz w:val="24"/>
          <w:szCs w:val="24"/>
        </w:rPr>
        <w:t>Only those individuals who need access to patient-identifiable information should have access to it and they should only have access to the information items that they need to see.</w:t>
      </w:r>
    </w:p>
    <w:p w14:paraId="700ABB40" w14:textId="77777777" w:rsidR="002E7EF7" w:rsidRDefault="002E7EF7">
      <w:pPr>
        <w:rPr>
          <w:rFonts w:ascii="Arial" w:eastAsia="Arial" w:hAnsi="Arial" w:cs="Arial"/>
          <w:sz w:val="24"/>
          <w:szCs w:val="24"/>
        </w:rPr>
      </w:pPr>
    </w:p>
    <w:p w14:paraId="700ABB41" w14:textId="77777777" w:rsidR="002E7EF7" w:rsidRDefault="00CB3F12">
      <w:pPr>
        <w:rPr>
          <w:rFonts w:ascii="Arial" w:eastAsia="Arial" w:hAnsi="Arial" w:cs="Arial"/>
          <w:sz w:val="24"/>
          <w:szCs w:val="24"/>
        </w:rPr>
      </w:pPr>
      <w:r>
        <w:rPr>
          <w:rFonts w:ascii="Arial" w:eastAsia="Arial" w:hAnsi="Arial" w:cs="Arial"/>
          <w:b/>
          <w:sz w:val="24"/>
          <w:szCs w:val="24"/>
        </w:rPr>
        <w:t>Principle 5 – Everyone should be aware of their responsibilities</w:t>
      </w:r>
    </w:p>
    <w:p w14:paraId="700ABB42" w14:textId="77777777" w:rsidR="002E7EF7" w:rsidRDefault="00CB3F12">
      <w:pPr>
        <w:rPr>
          <w:rFonts w:ascii="Arial" w:eastAsia="Arial" w:hAnsi="Arial" w:cs="Arial"/>
          <w:sz w:val="24"/>
          <w:szCs w:val="24"/>
        </w:rPr>
      </w:pPr>
      <w:r>
        <w:rPr>
          <w:rFonts w:ascii="Arial" w:eastAsia="Arial" w:hAnsi="Arial" w:cs="Arial"/>
          <w:sz w:val="24"/>
          <w:szCs w:val="24"/>
        </w:rPr>
        <w:t>Action should be taken to ensure that those handling patient-identifiable information – both clinical and non-clinical staff – are made fully aware of their responsibilities and obligations to respect patient confidentiality.</w:t>
      </w:r>
    </w:p>
    <w:p w14:paraId="700ABB43" w14:textId="77777777" w:rsidR="002E7EF7" w:rsidRDefault="002E7EF7">
      <w:pPr>
        <w:pBdr>
          <w:top w:val="nil"/>
          <w:left w:val="nil"/>
          <w:bottom w:val="nil"/>
          <w:right w:val="nil"/>
          <w:between w:val="nil"/>
        </w:pBdr>
        <w:tabs>
          <w:tab w:val="center" w:pos="4320"/>
          <w:tab w:val="right" w:pos="8640"/>
        </w:tabs>
        <w:rPr>
          <w:rFonts w:ascii="Arial" w:eastAsia="Arial" w:hAnsi="Arial" w:cs="Arial"/>
          <w:color w:val="000000"/>
          <w:sz w:val="24"/>
          <w:szCs w:val="24"/>
        </w:rPr>
      </w:pPr>
    </w:p>
    <w:p w14:paraId="700ABB44" w14:textId="77777777" w:rsidR="002E7EF7" w:rsidRDefault="00CB3F12">
      <w:pPr>
        <w:rPr>
          <w:rFonts w:ascii="Arial" w:eastAsia="Arial" w:hAnsi="Arial" w:cs="Arial"/>
          <w:sz w:val="24"/>
          <w:szCs w:val="24"/>
        </w:rPr>
      </w:pPr>
      <w:r>
        <w:rPr>
          <w:rFonts w:ascii="Arial" w:eastAsia="Arial" w:hAnsi="Arial" w:cs="Arial"/>
          <w:b/>
          <w:sz w:val="24"/>
          <w:szCs w:val="24"/>
        </w:rPr>
        <w:t>Principle 6 – Understand and comply with the law</w:t>
      </w:r>
    </w:p>
    <w:p w14:paraId="700ABB45" w14:textId="77777777" w:rsidR="002E7EF7" w:rsidRDefault="00CB3F12">
      <w:pPr>
        <w:rPr>
          <w:rFonts w:ascii="Arial" w:eastAsia="Arial" w:hAnsi="Arial" w:cs="Arial"/>
          <w:sz w:val="24"/>
          <w:szCs w:val="24"/>
        </w:rPr>
      </w:pPr>
      <w:r>
        <w:rPr>
          <w:rFonts w:ascii="Arial" w:eastAsia="Arial" w:hAnsi="Arial" w:cs="Arial"/>
          <w:sz w:val="24"/>
          <w:szCs w:val="24"/>
        </w:rPr>
        <w:t>Every use of patient-identifiable information must be lawful.  Someone in each organisation should be responsible for ensuring that the organisation complies with legal requirements.</w:t>
      </w:r>
    </w:p>
    <w:p w14:paraId="700ABB46" w14:textId="77777777" w:rsidR="002E7EF7" w:rsidRDefault="002E7EF7">
      <w:pPr>
        <w:rPr>
          <w:rFonts w:ascii="Arial" w:eastAsia="Arial" w:hAnsi="Arial" w:cs="Arial"/>
          <w:sz w:val="24"/>
          <w:szCs w:val="24"/>
        </w:rPr>
      </w:pPr>
    </w:p>
    <w:p w14:paraId="700ABB47" w14:textId="77777777" w:rsidR="002E7EF7" w:rsidRDefault="00CB3F12">
      <w:pPr>
        <w:rPr>
          <w:rFonts w:ascii="Arial" w:eastAsia="Arial" w:hAnsi="Arial" w:cs="Arial"/>
          <w:sz w:val="24"/>
          <w:szCs w:val="24"/>
        </w:rPr>
      </w:pPr>
      <w:r>
        <w:rPr>
          <w:rFonts w:ascii="Arial" w:eastAsia="Arial" w:hAnsi="Arial" w:cs="Arial"/>
          <w:b/>
          <w:sz w:val="24"/>
          <w:szCs w:val="24"/>
        </w:rPr>
        <w:t>Principle 7 – The duty to share information can be as important as the duty to protect patient confidentiality</w:t>
      </w:r>
    </w:p>
    <w:p w14:paraId="700ABB48" w14:textId="77777777" w:rsidR="002E7EF7" w:rsidRDefault="00CB3F12">
      <w:pPr>
        <w:rPr>
          <w:rFonts w:ascii="Arial" w:eastAsia="Arial" w:hAnsi="Arial" w:cs="Arial"/>
          <w:sz w:val="24"/>
          <w:szCs w:val="24"/>
        </w:rPr>
      </w:pPr>
      <w:r>
        <w:rPr>
          <w:rFonts w:ascii="Arial" w:eastAsia="Arial" w:hAnsi="Arial" w:cs="Arial"/>
          <w:sz w:val="24"/>
          <w:szCs w:val="24"/>
        </w:rPr>
        <w:t>Health and social care professionals should have the confidence to share information in the best interests of their patients within the framework set out by these principles.</w:t>
      </w:r>
    </w:p>
    <w:p w14:paraId="700ABB49" w14:textId="77777777" w:rsidR="002E7EF7" w:rsidRDefault="002E7EF7">
      <w:pPr>
        <w:rPr>
          <w:rFonts w:ascii="Arial" w:eastAsia="Arial" w:hAnsi="Arial" w:cs="Arial"/>
          <w:sz w:val="24"/>
          <w:szCs w:val="24"/>
        </w:rPr>
      </w:pPr>
    </w:p>
    <w:p w14:paraId="700ABB4A" w14:textId="77777777" w:rsidR="002E7EF7" w:rsidRDefault="002E7EF7">
      <w:pPr>
        <w:rPr>
          <w:rFonts w:ascii="Arial" w:eastAsia="Arial" w:hAnsi="Arial" w:cs="Arial"/>
          <w:sz w:val="24"/>
          <w:szCs w:val="24"/>
        </w:rPr>
      </w:pPr>
    </w:p>
    <w:sectPr w:rsidR="002E7EF7">
      <w:footerReference w:type="even" r:id="rId8"/>
      <w:footerReference w:type="default" r:id="rId9"/>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ABB53" w14:textId="77777777" w:rsidR="00CB3F12" w:rsidRDefault="00CB3F12">
      <w:r>
        <w:separator/>
      </w:r>
    </w:p>
  </w:endnote>
  <w:endnote w:type="continuationSeparator" w:id="0">
    <w:p w14:paraId="700ABB55" w14:textId="77777777" w:rsidR="00CB3F12" w:rsidRDefault="00CB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0A5CC6-C062-4396-BC2B-3CB6E58D02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F329673-1110-4FF6-B9C6-40F44673F322}"/>
  </w:font>
  <w:font w:name="Calibri">
    <w:panose1 w:val="020F0502020204030204"/>
    <w:charset w:val="00"/>
    <w:family w:val="swiss"/>
    <w:pitch w:val="variable"/>
    <w:sig w:usb0="E4002EFF" w:usb1="C200247B" w:usb2="00000009" w:usb3="00000000" w:csb0="000001FF" w:csb1="00000000"/>
    <w:embedRegular r:id="rId3" w:fontKey="{DF4C29E9-F6C7-4B24-AEFA-120E06678842}"/>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4" w:fontKey="{47904AB5-94C2-4A0B-979C-64D9584F55ED}"/>
    <w:embedItalic r:id="rId5" w:fontKey="{5140AA89-7AE4-4309-A324-B55DC99A0D04}"/>
  </w:font>
  <w:font w:name="Cambria">
    <w:panose1 w:val="02040503050406030204"/>
    <w:charset w:val="00"/>
    <w:family w:val="roman"/>
    <w:pitch w:val="variable"/>
    <w:sig w:usb0="E00006FF" w:usb1="420024FF" w:usb2="02000000" w:usb3="00000000" w:csb0="0000019F" w:csb1="00000000"/>
    <w:embedRegular r:id="rId6" w:fontKey="{FF75BC24-E2F4-4DEC-82B6-DA0FBB04D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BB4C" w14:textId="77777777" w:rsidR="002E7EF7" w:rsidRDefault="00CB3F1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0ABB4D" w14:textId="77777777" w:rsidR="002E7EF7" w:rsidRDefault="002E7EF7">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BB4E" w14:textId="1582CDB2" w:rsidR="002E7EF7" w:rsidRDefault="00CB3F12">
    <w:pPr>
      <w:pBdr>
        <w:top w:val="nil"/>
        <w:left w:val="nil"/>
        <w:bottom w:val="nil"/>
        <w:right w:val="nil"/>
        <w:between w:val="nil"/>
      </w:pBdr>
      <w:tabs>
        <w:tab w:val="center" w:pos="4153"/>
        <w:tab w:val="right" w:pos="8306"/>
      </w:tabs>
      <w:jc w:val="right"/>
      <w:rPr>
        <w:rFonts w:ascii="Arial" w:eastAsia="Arial" w:hAnsi="Arial" w:cs="Arial"/>
        <w:color w:val="000000"/>
        <w:sz w:val="24"/>
        <w:szCs w:val="24"/>
      </w:rPr>
    </w:pPr>
    <w:r>
      <w:rPr>
        <w:rFonts w:ascii="Arial" w:eastAsia="Arial" w:hAnsi="Arial" w:cs="Arial"/>
        <w:color w:val="000000"/>
        <w:sz w:val="24"/>
        <w:szCs w:val="24"/>
      </w:rPr>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844C55">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sidR="00844C55">
      <w:rPr>
        <w:rFonts w:ascii="Arial" w:eastAsia="Arial" w:hAnsi="Arial" w:cs="Arial"/>
        <w:noProof/>
        <w:color w:val="000000"/>
        <w:sz w:val="24"/>
        <w:szCs w:val="24"/>
      </w:rPr>
      <w:t>2</w:t>
    </w:r>
    <w:r>
      <w:rPr>
        <w:rFonts w:ascii="Arial" w:eastAsia="Arial" w:hAnsi="Arial" w:cs="Arial"/>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ABB4F" w14:textId="77777777" w:rsidR="00CB3F12" w:rsidRDefault="00CB3F12">
      <w:r>
        <w:separator/>
      </w:r>
    </w:p>
  </w:footnote>
  <w:footnote w:type="continuationSeparator" w:id="0">
    <w:p w14:paraId="700ABB51" w14:textId="77777777" w:rsidR="00CB3F12" w:rsidRDefault="00CB3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57266"/>
    <w:multiLevelType w:val="multilevel"/>
    <w:tmpl w:val="F86A7C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0A1734C"/>
    <w:multiLevelType w:val="multilevel"/>
    <w:tmpl w:val="DC089782"/>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4FE5B35"/>
    <w:multiLevelType w:val="multilevel"/>
    <w:tmpl w:val="92EE3D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6954092"/>
    <w:multiLevelType w:val="multilevel"/>
    <w:tmpl w:val="37DAFD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BFD6233"/>
    <w:multiLevelType w:val="multilevel"/>
    <w:tmpl w:val="1B3AD6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35489992">
    <w:abstractNumId w:val="3"/>
  </w:num>
  <w:num w:numId="2" w16cid:durableId="884294712">
    <w:abstractNumId w:val="4"/>
  </w:num>
  <w:num w:numId="3" w16cid:durableId="1194198456">
    <w:abstractNumId w:val="1"/>
  </w:num>
  <w:num w:numId="4" w16cid:durableId="13188539">
    <w:abstractNumId w:val="0"/>
  </w:num>
  <w:num w:numId="5" w16cid:durableId="560676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EF7"/>
    <w:rsid w:val="002D0B4E"/>
    <w:rsid w:val="002E7EF7"/>
    <w:rsid w:val="007E09DA"/>
    <w:rsid w:val="008145FF"/>
    <w:rsid w:val="00844C55"/>
    <w:rsid w:val="008C6C1C"/>
    <w:rsid w:val="00CB3F12"/>
    <w:rsid w:val="00EF0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0ABA37"/>
  <w15:docId w15:val="{E79256B7-20A8-490A-9D8C-40F4ECF4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i/>
      <w:color w:val="FFFFFF"/>
      <w:sz w:val="56"/>
      <w:szCs w:val="56"/>
    </w:rPr>
  </w:style>
  <w:style w:type="paragraph" w:styleId="Heading2">
    <w:name w:val="heading 2"/>
    <w:basedOn w:val="Normal"/>
    <w:next w:val="Normal"/>
    <w:uiPriority w:val="9"/>
    <w:unhideWhenUsed/>
    <w:qFormat/>
    <w:pPr>
      <w:keepNext/>
      <w:spacing w:before="240"/>
      <w:outlineLvl w:val="1"/>
    </w:pPr>
    <w:rPr>
      <w:rFonts w:ascii="Arial" w:eastAsia="Arial" w:hAnsi="Arial" w:cs="Arial"/>
      <w:b/>
      <w:sz w:val="24"/>
      <w:szCs w:val="24"/>
    </w:rPr>
  </w:style>
  <w:style w:type="paragraph" w:styleId="Heading3">
    <w:name w:val="heading 3"/>
    <w:basedOn w:val="Normal"/>
    <w:next w:val="Normal"/>
    <w:uiPriority w:val="9"/>
    <w:unhideWhenUsed/>
    <w:qFormat/>
    <w:pPr>
      <w:keepNext/>
      <w:outlineLvl w:val="2"/>
    </w:pPr>
    <w:rPr>
      <w:rFonts w:ascii="Arial" w:eastAsia="Arial" w:hAnsi="Arial" w:cs="Arial"/>
      <w:b/>
      <w:sz w:val="76"/>
      <w:szCs w:val="76"/>
    </w:rPr>
  </w:style>
  <w:style w:type="paragraph" w:styleId="Heading4">
    <w:name w:val="heading 4"/>
    <w:basedOn w:val="Normal"/>
    <w:next w:val="Normal"/>
    <w:uiPriority w:val="9"/>
    <w:unhideWhenUsed/>
    <w:qFormat/>
    <w:pPr>
      <w:keepNext/>
      <w:tabs>
        <w:tab w:val="left" w:pos="8640"/>
      </w:tabs>
      <w:jc w:val="center"/>
      <w:outlineLvl w:val="3"/>
    </w:pPr>
    <w:rPr>
      <w:rFonts w:ascii="Arial" w:eastAsia="Arial" w:hAnsi="Arial" w:cs="Arial"/>
      <w:b/>
      <w:sz w:val="24"/>
      <w:szCs w:val="24"/>
    </w:rPr>
  </w:style>
  <w:style w:type="paragraph" w:styleId="Heading5">
    <w:name w:val="heading 5"/>
    <w:basedOn w:val="Normal"/>
    <w:next w:val="Normal"/>
    <w:uiPriority w:val="9"/>
    <w:unhideWhenUsed/>
    <w:qFormat/>
    <w:pPr>
      <w:keepNext/>
      <w:tabs>
        <w:tab w:val="right" w:pos="9360"/>
        <w:tab w:val="right" w:pos="9648"/>
        <w:tab w:val="right" w:pos="9720"/>
      </w:tabs>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outlineLvl w:val="5"/>
    </w:pPr>
    <w:rPr>
      <w:rFonts w:ascii="Arial" w:eastAsia="Arial" w:hAnsi="Arial" w:cs="Arial"/>
      <w:b/>
    </w:rPr>
  </w:style>
  <w:style w:type="paragraph" w:styleId="Heading7">
    <w:name w:val="heading 7"/>
    <w:basedOn w:val="Normal"/>
    <w:next w:val="Normal"/>
    <w:pPr>
      <w:keepNext/>
      <w:suppressAutoHyphens/>
      <w:spacing w:line="1" w:lineRule="atLeast"/>
      <w:ind w:leftChars="-1" w:left="-1" w:hangingChars="1" w:hanging="1"/>
      <w:jc w:val="center"/>
      <w:textDirection w:val="btLr"/>
      <w:textAlignment w:val="top"/>
      <w:outlineLvl w:val="6"/>
    </w:pPr>
    <w:rPr>
      <w:rFonts w:ascii="Arial" w:hAnsi="Arial"/>
      <w:b/>
      <w:position w:val="-1"/>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lang w:eastAsia="en-US"/>
    </w:rPr>
  </w:style>
  <w:style w:type="paragraph" w:styleId="CommentSubject">
    <w:name w:val="annotation subject"/>
    <w:basedOn w:val="CommentText"/>
    <w:next w:val="CommentText"/>
    <w:rPr>
      <w:b/>
      <w:bC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customStyle="1" w:styleId="Default">
    <w:name w:val="Default"/>
    <w:basedOn w:val="Normal"/>
    <w:pPr>
      <w:suppressAutoHyphens/>
      <w:autoSpaceDE w:val="0"/>
      <w:autoSpaceDN w:val="0"/>
      <w:spacing w:line="1" w:lineRule="atLeast"/>
      <w:ind w:leftChars="-1" w:left="-1" w:hangingChars="1" w:hanging="1"/>
      <w:textDirection w:val="btLr"/>
      <w:textAlignment w:val="top"/>
      <w:outlineLvl w:val="0"/>
    </w:pPr>
    <w:rPr>
      <w:rFonts w:ascii="Arial" w:eastAsia="Calibri" w:hAnsi="Arial" w:cs="Arial"/>
      <w:color w:val="000000"/>
      <w:position w:val="-1"/>
      <w:sz w:val="24"/>
      <w:szCs w:val="24"/>
    </w:rPr>
  </w:style>
  <w:style w:type="character" w:styleId="FollowedHyperlink">
    <w:name w:val="FollowedHyperlink"/>
    <w:rPr>
      <w:color w:val="800080"/>
      <w:w w:val="100"/>
      <w:position w:val="-1"/>
      <w:u w:val="single"/>
      <w:effect w:val="none"/>
      <w:vertAlign w:val="baseline"/>
      <w:cs w:val="0"/>
      <w:em w:val="none"/>
    </w:rPr>
  </w:style>
  <w:style w:type="character" w:customStyle="1" w:styleId="FooterChar">
    <w:name w:val="Footer Char"/>
    <w:rPr>
      <w:w w:val="100"/>
      <w:position w:val="-1"/>
      <w:effect w:val="none"/>
      <w:vertAlign w:val="baseline"/>
      <w:cs w:val="0"/>
      <w:em w:val="none"/>
      <w:lang w:eastAsia="en-US"/>
    </w:rPr>
  </w:style>
  <w:style w:type="paragraph" w:styleId="ListParagraph">
    <w:name w:val="List Paragraph"/>
    <w:basedOn w:val="Normal"/>
    <w:pPr>
      <w:tabs>
        <w:tab w:val="left" w:pos="720"/>
        <w:tab w:val="left" w:pos="1440"/>
        <w:tab w:val="left" w:pos="2160"/>
        <w:tab w:val="left" w:pos="2880"/>
        <w:tab w:val="left" w:pos="4680"/>
        <w:tab w:val="left" w:pos="5400"/>
        <w:tab w:val="right" w:pos="9000"/>
      </w:tabs>
      <w:suppressAutoHyphens/>
      <w:spacing w:line="240" w:lineRule="atLeast"/>
      <w:ind w:leftChars="-1" w:left="720" w:hangingChars="1" w:hanging="1"/>
      <w:jc w:val="both"/>
      <w:textDirection w:val="btLr"/>
      <w:textAlignment w:val="top"/>
      <w:outlineLvl w:val="0"/>
    </w:pPr>
    <w:rPr>
      <w:rFonts w:ascii="Arial" w:hAnsi="Arial" w:cs="Arial"/>
      <w:position w:val="-1"/>
      <w:sz w:val="24"/>
      <w:szCs w:val="24"/>
      <w:lang w:eastAsia="en-US"/>
    </w:rPr>
  </w:style>
  <w:style w:type="character" w:customStyle="1" w:styleId="ListParagraphChar">
    <w:name w:val="List Paragraph Char"/>
    <w:rPr>
      <w:rFonts w:ascii="Arial" w:hAnsi="Arial" w:cs="Arial"/>
      <w:w w:val="100"/>
      <w:position w:val="-1"/>
      <w:sz w:val="24"/>
      <w:szCs w:val="24"/>
      <w:effect w:val="none"/>
      <w:vertAlign w:val="baseline"/>
      <w:cs w:val="0"/>
      <w:em w:val="none"/>
      <w:lang w:eastAsia="en-US"/>
    </w:rPr>
  </w:style>
  <w:style w:type="paragraph" w:customStyle="1" w:styleId="BodyA">
    <w:name w:val="Body A"/>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suppressAutoHyphens/>
      <w:spacing w:line="240" w:lineRule="atLeast"/>
      <w:ind w:leftChars="-1" w:left="-1" w:hangingChars="1" w:hanging="1"/>
      <w:jc w:val="both"/>
      <w:textDirection w:val="btLr"/>
      <w:textAlignment w:val="top"/>
      <w:outlineLvl w:val="0"/>
    </w:pPr>
    <w:rPr>
      <w:rFonts w:ascii="Arial" w:eastAsia="Arial Unicode MS" w:hAnsi="Arial" w:cs="Arial Unicode MS"/>
      <w:color w:val="000000"/>
      <w:position w:val="-1"/>
      <w:sz w:val="24"/>
      <w:szCs w:val="24"/>
      <w:bdr w:val="nil"/>
      <w:lang w:val="en-US"/>
    </w:rPr>
  </w:style>
  <w:style w:type="character" w:customStyle="1" w:styleId="BodyAChar">
    <w:name w:val="Body A Char"/>
    <w:rPr>
      <w:rFonts w:ascii="Arial" w:eastAsia="Arial Unicode MS" w:hAnsi="Arial" w:cs="Arial Unicode MS"/>
      <w:color w:val="000000"/>
      <w:w w:val="100"/>
      <w:position w:val="-1"/>
      <w:sz w:val="24"/>
      <w:szCs w:val="24"/>
      <w:effect w:val="none"/>
      <w:bdr w:val="nil"/>
      <w:vertAlign w:val="baseline"/>
      <w:cs w:val="0"/>
      <w:em w:val="none"/>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k17QGIvhOpTyxCGbZtYiEZVew==">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2515</Words>
  <Characters>14289</Characters>
  <Application>Microsoft Office Word</Application>
  <DocSecurity>0</DocSecurity>
  <Lines>386</Lines>
  <Paragraphs>175</Paragraphs>
  <ScaleCrop>false</ScaleCrop>
  <Company/>
  <LinksUpToDate>false</LinksUpToDate>
  <CharactersWithSpaces>16629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injto</dc:creator>
  <cp:lastModifiedBy>Lucas Dalla-Vecchia</cp:lastModifiedBy>
  <cp:revision>7</cp:revision>
  <dcterms:created xsi:type="dcterms:W3CDTF">2024-12-12T13:26:00Z</dcterms:created>
  <dcterms:modified xsi:type="dcterms:W3CDTF">2025-11-04T15:16:00Z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0x010100746D0858962CEA4CBBCFC1AB1099BD4C</vt:lpwstr>
  </property>
</Properties>
</file>